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014" w:rsidRDefault="00925014" w:rsidP="00925014">
      <w:pPr>
        <w:pStyle w:val="1"/>
        <w:jc w:val="center"/>
        <w:rPr>
          <w:lang w:val="ru-RU"/>
        </w:rPr>
      </w:pPr>
      <w:r>
        <w:rPr>
          <w:lang w:val="ru-RU"/>
        </w:rPr>
        <w:t xml:space="preserve">Программа курса </w:t>
      </w:r>
      <w:r>
        <w:rPr>
          <w:u w:val="single"/>
          <w:lang w:val="ru-RU"/>
        </w:rPr>
        <w:t>АНГЛИЙСКИЙ ЯЗЫК</w:t>
      </w:r>
    </w:p>
    <w:p w:rsidR="00925014" w:rsidRDefault="00925014" w:rsidP="00925014">
      <w:pPr>
        <w:jc w:val="center"/>
        <w:rPr>
          <w:lang w:val="ru-RU"/>
        </w:rPr>
      </w:pPr>
      <w:r>
        <w:rPr>
          <w:b/>
          <w:lang w:val="ru-RU"/>
        </w:rPr>
        <w:t>(Первый и второй семестры)</w:t>
      </w:r>
    </w:p>
    <w:p w:rsidR="00925014" w:rsidRDefault="00925014" w:rsidP="00925014">
      <w:pPr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925014" w:rsidRDefault="00925014" w:rsidP="00925014">
      <w:pPr>
        <w:jc w:val="both"/>
        <w:rPr>
          <w:b/>
          <w:u w:val="single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925014" w:rsidRDefault="00925014" w:rsidP="00925014">
      <w:pPr>
        <w:jc w:val="both"/>
        <w:rPr>
          <w:b/>
          <w:lang w:val="ru-RU"/>
        </w:rPr>
      </w:pPr>
      <w:r>
        <w:rPr>
          <w:u w:val="single"/>
          <w:lang w:val="ru-RU"/>
        </w:rPr>
        <w:t>Координатор курса:</w:t>
      </w:r>
      <w:r>
        <w:rPr>
          <w:b/>
          <w:lang w:val="ru-RU"/>
        </w:rPr>
        <w:t xml:space="preserve"> </w:t>
      </w:r>
      <w:r>
        <w:rPr>
          <w:lang w:val="ru-RU"/>
        </w:rPr>
        <w:t>Елена Васильевна Великая</w:t>
      </w:r>
    </w:p>
    <w:p w:rsidR="00925014" w:rsidRDefault="00925014" w:rsidP="00925014">
      <w:pPr>
        <w:jc w:val="both"/>
        <w:rPr>
          <w:lang w:val="ru-RU"/>
        </w:rPr>
      </w:pPr>
      <w:r>
        <w:rPr>
          <w:u w:val="single"/>
          <w:lang w:val="ru-RU"/>
        </w:rPr>
        <w:t>Преподаватели практических занятий: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Дженнифер Локшин, </w:t>
      </w:r>
      <w:proofErr w:type="spellStart"/>
      <w:r>
        <w:rPr>
          <w:lang w:val="ru-RU"/>
        </w:rPr>
        <w:t>Хелен-Мэри</w:t>
      </w:r>
      <w:proofErr w:type="spellEnd"/>
      <w:r>
        <w:rPr>
          <w:lang w:val="ru-RU"/>
        </w:rPr>
        <w:t xml:space="preserve"> Оуэн, Марк </w:t>
      </w:r>
      <w:proofErr w:type="spellStart"/>
      <w:r>
        <w:rPr>
          <w:lang w:val="ru-RU"/>
        </w:rPr>
        <w:t>Даннет</w:t>
      </w:r>
      <w:proofErr w:type="spellEnd"/>
      <w:r>
        <w:rPr>
          <w:lang w:val="ru-RU"/>
        </w:rPr>
        <w:t>, Е. Великая, Н.</w:t>
      </w:r>
      <w:r w:rsidRPr="002165A3">
        <w:rPr>
          <w:lang w:val="ru-RU"/>
        </w:rPr>
        <w:t xml:space="preserve"> </w:t>
      </w:r>
      <w:r>
        <w:rPr>
          <w:lang w:val="ru-RU"/>
        </w:rPr>
        <w:t xml:space="preserve">Колядина, </w:t>
      </w:r>
      <w:proofErr w:type="spellStart"/>
      <w:r>
        <w:rPr>
          <w:lang w:val="ru-RU"/>
        </w:rPr>
        <w:t>Глен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Хофф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Манжит</w:t>
      </w:r>
      <w:proofErr w:type="spellEnd"/>
      <w:r>
        <w:rPr>
          <w:lang w:val="ru-RU"/>
        </w:rPr>
        <w:t xml:space="preserve"> Манн, Джонатан </w:t>
      </w:r>
      <w:proofErr w:type="spellStart"/>
      <w:r>
        <w:rPr>
          <w:lang w:val="ru-RU"/>
        </w:rPr>
        <w:t>Харман</w:t>
      </w:r>
      <w:proofErr w:type="spellEnd"/>
      <w:r>
        <w:rPr>
          <w:lang w:val="ru-RU"/>
        </w:rPr>
        <w:t xml:space="preserve">, А. </w:t>
      </w:r>
      <w:proofErr w:type="spellStart"/>
      <w:r>
        <w:rPr>
          <w:lang w:val="ru-RU"/>
        </w:rPr>
        <w:t>Бантен</w:t>
      </w:r>
      <w:proofErr w:type="spellEnd"/>
    </w:p>
    <w:p w:rsidR="00925014" w:rsidRDefault="00925014" w:rsidP="00925014">
      <w:pPr>
        <w:jc w:val="both"/>
        <w:rPr>
          <w:lang w:val="ru-RU"/>
        </w:rPr>
      </w:pPr>
    </w:p>
    <w:p w:rsidR="00925014" w:rsidRDefault="00925014" w:rsidP="00925014">
      <w:pPr>
        <w:jc w:val="both"/>
        <w:rPr>
          <w:b/>
          <w:u w:val="single"/>
          <w:lang w:val="ru-RU"/>
        </w:rPr>
      </w:pPr>
      <w:r>
        <w:rPr>
          <w:b/>
          <w:u w:val="single"/>
          <w:lang w:val="ru-RU"/>
        </w:rPr>
        <w:t>Описание курса:</w:t>
      </w:r>
    </w:p>
    <w:p w:rsidR="00925014" w:rsidRDefault="00925014" w:rsidP="00925014">
      <w:pPr>
        <w:jc w:val="both"/>
        <w:rPr>
          <w:color w:val="000000"/>
          <w:u w:val="single"/>
          <w:lang w:val="ru-RU"/>
        </w:rPr>
      </w:pPr>
    </w:p>
    <w:p w:rsidR="00925014" w:rsidRDefault="00925014" w:rsidP="00925014">
      <w:pPr>
        <w:pStyle w:val="3"/>
        <w:rPr>
          <w:lang w:val="ru-RU"/>
        </w:rPr>
      </w:pPr>
      <w:r>
        <w:rPr>
          <w:lang w:val="ru-RU"/>
        </w:rPr>
        <w:t xml:space="preserve">Цель программы состоит в том, чтобы подготовить студентов к  использованию английского языка в их дальнейшем </w:t>
      </w:r>
      <w:proofErr w:type="gramStart"/>
      <w:r>
        <w:rPr>
          <w:lang w:val="ru-RU"/>
        </w:rPr>
        <w:t>обучении по</w:t>
      </w:r>
      <w:proofErr w:type="gramEnd"/>
      <w:r>
        <w:rPr>
          <w:lang w:val="ru-RU"/>
        </w:rPr>
        <w:t xml:space="preserve"> внешней программе Лондонского университета. Это означает, что студенты должны приобрести квалификацию  "компетентного пользователя",  как определено Ассоциацией экзаменаторов английского языка в Европе и соответствует Уровню 6 по шкале международного экзамена </w:t>
      </w:r>
      <w:r>
        <w:t>IELTS</w:t>
      </w:r>
      <w:r>
        <w:rPr>
          <w:lang w:val="ru-RU"/>
        </w:rPr>
        <w:t xml:space="preserve"> (студент имеет хорошие знания английского языка, однако допускает некоторые погрешности и неточности в его употреблении; может использовать и понимать довольно сложные языковые конструкции, особенно в знакомых ситуациях), или " хорошего пользователя " – уровень 7 по шкале </w:t>
      </w:r>
      <w:r>
        <w:t>IELTS</w:t>
      </w:r>
      <w:r>
        <w:rPr>
          <w:lang w:val="ru-RU"/>
        </w:rPr>
        <w:t xml:space="preserve"> (студент обладает очень хорошими знаниями английского языка; несмотря на случайные погрешности и неточности в незнакомых ситуациях обычно легко справляется со сложными языковыми конструкциями и принимает участие в детальном обсуждении).</w:t>
      </w:r>
    </w:p>
    <w:p w:rsidR="00925014" w:rsidRDefault="00925014" w:rsidP="00925014">
      <w:pPr>
        <w:jc w:val="both"/>
        <w:rPr>
          <w:b/>
          <w:u w:val="single"/>
          <w:lang w:val="ru-RU"/>
        </w:rPr>
      </w:pPr>
    </w:p>
    <w:p w:rsidR="00925014" w:rsidRDefault="00925014" w:rsidP="00925014">
      <w:pPr>
        <w:jc w:val="both"/>
        <w:rPr>
          <w:color w:val="000000"/>
          <w:lang w:val="ru-RU"/>
        </w:rPr>
      </w:pPr>
      <w:r>
        <w:rPr>
          <w:b/>
          <w:u w:val="single"/>
          <w:lang w:val="ru-RU"/>
        </w:rPr>
        <w:t>Цели курса: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Главные задачи программы:</w:t>
      </w:r>
    </w:p>
    <w:p w:rsidR="00925014" w:rsidRDefault="00925014" w:rsidP="00925014">
      <w:pPr>
        <w:numPr>
          <w:ilvl w:val="0"/>
          <w:numId w:val="6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Расширять и углублять знания студентов в английском языке;</w:t>
      </w:r>
    </w:p>
    <w:p w:rsidR="00925014" w:rsidRDefault="00925014" w:rsidP="00925014">
      <w:pPr>
        <w:numPr>
          <w:ilvl w:val="0"/>
          <w:numId w:val="6"/>
        </w:numPr>
        <w:jc w:val="both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>Обеспечивать студентов необходимым материалом для повторения, углубления и расширения их знаний  английской грамматики и словарного запаса;</w:t>
      </w:r>
    </w:p>
    <w:p w:rsidR="00925014" w:rsidRDefault="00925014" w:rsidP="00925014">
      <w:pPr>
        <w:numPr>
          <w:ilvl w:val="0"/>
          <w:numId w:val="6"/>
        </w:numPr>
        <w:jc w:val="both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>Развивать навыки чтения студентов, чтобы позволит им выявлять в тексте  главную идею, просматривать текст с целью поиска детальной информации и выводов, интерпретировать стиль и отношение автора, выводить значения из контекста;</w:t>
      </w:r>
    </w:p>
    <w:p w:rsidR="00925014" w:rsidRDefault="00925014" w:rsidP="00925014">
      <w:pPr>
        <w:numPr>
          <w:ilvl w:val="0"/>
          <w:numId w:val="6"/>
        </w:numPr>
        <w:jc w:val="both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>Развивать навыки письма студентов,  позволяющие им осуществлять поиск информации, ее выборку, а также суммировать информацию при  написании   научных работ типа эссе, статей, докладов;</w:t>
      </w:r>
    </w:p>
    <w:p w:rsidR="00925014" w:rsidRDefault="00925014" w:rsidP="00925014">
      <w:pPr>
        <w:numPr>
          <w:ilvl w:val="0"/>
          <w:numId w:val="6"/>
        </w:numPr>
        <w:jc w:val="both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Развивать навыки </w:t>
      </w:r>
      <w:proofErr w:type="spellStart"/>
      <w:r>
        <w:rPr>
          <w:color w:val="000000"/>
          <w:lang w:val="ru-RU"/>
        </w:rPr>
        <w:t>аудирования</w:t>
      </w:r>
      <w:proofErr w:type="spellEnd"/>
      <w:r>
        <w:rPr>
          <w:color w:val="000000"/>
          <w:lang w:val="ru-RU"/>
        </w:rPr>
        <w:t xml:space="preserve"> студентов, позволяющие им понимать и применять поступающую информацию для выполнения поставленных задач;  </w:t>
      </w:r>
    </w:p>
    <w:p w:rsidR="00925014" w:rsidRDefault="00925014" w:rsidP="00925014">
      <w:pPr>
        <w:numPr>
          <w:ilvl w:val="0"/>
          <w:numId w:val="6"/>
        </w:numPr>
        <w:jc w:val="both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>Развивать навыки говорения студентов, позволяющие им использовать общий, деловой и профессионально ориентированный английский язык в переговорах, докладах, сообщениях, дискуссиях и презентациях;</w:t>
      </w:r>
    </w:p>
    <w:p w:rsidR="00925014" w:rsidRDefault="00925014" w:rsidP="00925014">
      <w:pPr>
        <w:numPr>
          <w:ilvl w:val="0"/>
          <w:numId w:val="6"/>
        </w:numPr>
        <w:jc w:val="both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>Повышать общую компетентность студентов до уровня, который позволяет им использовать английский язык в их профессиональной и академической  среде благодаря усвоению в процессе обучения специфических понятий и словарного запаса по  экономике, математике, статистике, банковому делу и финансам;</w:t>
      </w:r>
    </w:p>
    <w:p w:rsidR="00925014" w:rsidRDefault="00925014" w:rsidP="00925014">
      <w:pPr>
        <w:numPr>
          <w:ilvl w:val="0"/>
          <w:numId w:val="6"/>
        </w:numPr>
        <w:jc w:val="both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Развивать способность студентов применять знание английского языка на практике, развивать их навыки </w:t>
      </w:r>
      <w:proofErr w:type="spellStart"/>
      <w:r>
        <w:rPr>
          <w:color w:val="000000"/>
          <w:lang w:val="ru-RU"/>
        </w:rPr>
        <w:t>социокультурной</w:t>
      </w:r>
      <w:proofErr w:type="spellEnd"/>
      <w:r>
        <w:rPr>
          <w:color w:val="000000"/>
          <w:lang w:val="ru-RU"/>
        </w:rPr>
        <w:t xml:space="preserve"> компетенции, формировать их поведенческие стереотипы и профессиональные навыки, необходимые для  успешной социальной адаптации выпускников на рынке труда.</w:t>
      </w:r>
    </w:p>
    <w:p w:rsidR="00925014" w:rsidRDefault="00925014" w:rsidP="00925014">
      <w:pPr>
        <w:tabs>
          <w:tab w:val="left" w:pos="360"/>
        </w:tabs>
        <w:rPr>
          <w:b/>
          <w:u w:val="single"/>
          <w:lang w:val="ru-RU"/>
        </w:rPr>
      </w:pPr>
    </w:p>
    <w:p w:rsidR="00925014" w:rsidRDefault="00925014" w:rsidP="00925014">
      <w:pPr>
        <w:tabs>
          <w:tab w:val="left" w:pos="360"/>
        </w:tabs>
        <w:rPr>
          <w:color w:val="000000"/>
          <w:u w:val="single"/>
          <w:lang w:val="ru-RU"/>
        </w:rPr>
      </w:pPr>
      <w:r>
        <w:rPr>
          <w:b/>
          <w:u w:val="single"/>
          <w:lang w:val="ru-RU"/>
        </w:rPr>
        <w:t>Методы:</w:t>
      </w:r>
    </w:p>
    <w:p w:rsidR="00925014" w:rsidRDefault="00925014" w:rsidP="00925014">
      <w:pPr>
        <w:rPr>
          <w:color w:val="000000"/>
          <w:u w:val="single"/>
          <w:lang w:val="ru-RU"/>
        </w:rPr>
      </w:pPr>
    </w:p>
    <w:p w:rsidR="00925014" w:rsidRDefault="00925014" w:rsidP="00925014">
      <w:pPr>
        <w:pStyle w:val="3"/>
        <w:rPr>
          <w:lang w:val="ru-RU"/>
        </w:rPr>
      </w:pPr>
      <w:r>
        <w:rPr>
          <w:lang w:val="ru-RU"/>
        </w:rPr>
        <w:t xml:space="preserve">Курс английского языка основывается на развитии академических навыков и включает: </w:t>
      </w:r>
    </w:p>
    <w:p w:rsidR="00925014" w:rsidRDefault="00925014" w:rsidP="00925014">
      <w:pPr>
        <w:pStyle w:val="3"/>
        <w:rPr>
          <w:lang w:val="ru-RU"/>
        </w:rPr>
      </w:pPr>
    </w:p>
    <w:p w:rsidR="00925014" w:rsidRDefault="00925014" w:rsidP="00925014">
      <w:pPr>
        <w:numPr>
          <w:ilvl w:val="0"/>
          <w:numId w:val="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Академическое чтение;</w:t>
      </w:r>
    </w:p>
    <w:p w:rsidR="00925014" w:rsidRDefault="00925014" w:rsidP="00925014">
      <w:pPr>
        <w:numPr>
          <w:ilvl w:val="0"/>
          <w:numId w:val="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Академическое </w:t>
      </w:r>
      <w:proofErr w:type="spellStart"/>
      <w:r>
        <w:rPr>
          <w:color w:val="000000"/>
          <w:lang w:val="ru-RU"/>
        </w:rPr>
        <w:t>аудирование</w:t>
      </w:r>
      <w:proofErr w:type="spellEnd"/>
      <w:r>
        <w:rPr>
          <w:color w:val="000000"/>
          <w:lang w:val="ru-RU"/>
        </w:rPr>
        <w:t xml:space="preserve">;  </w:t>
      </w:r>
    </w:p>
    <w:p w:rsidR="00925014" w:rsidRDefault="00925014" w:rsidP="00925014">
      <w:pPr>
        <w:numPr>
          <w:ilvl w:val="0"/>
          <w:numId w:val="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Академическое письмо;  </w:t>
      </w:r>
    </w:p>
    <w:p w:rsidR="00925014" w:rsidRDefault="00925014" w:rsidP="00925014">
      <w:pPr>
        <w:numPr>
          <w:ilvl w:val="0"/>
          <w:numId w:val="7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Академическое говорение.</w:t>
      </w:r>
    </w:p>
    <w:p w:rsidR="00925014" w:rsidRDefault="00925014" w:rsidP="00925014">
      <w:pPr>
        <w:pStyle w:val="a5"/>
        <w:jc w:val="both"/>
        <w:rPr>
          <w:sz w:val="24"/>
          <w:lang w:val="ru-RU"/>
        </w:rPr>
      </w:pPr>
    </w:p>
    <w:p w:rsidR="00925014" w:rsidRPr="00B352F2" w:rsidRDefault="00925014" w:rsidP="00925014">
      <w:pPr>
        <w:pStyle w:val="a5"/>
        <w:jc w:val="both"/>
        <w:rPr>
          <w:rFonts w:ascii="Times New Roman" w:hAnsi="Times New Roman"/>
          <w:sz w:val="24"/>
          <w:lang w:val="ru-RU"/>
        </w:rPr>
      </w:pPr>
      <w:r w:rsidRPr="00B352F2">
        <w:rPr>
          <w:rFonts w:ascii="Times New Roman" w:hAnsi="Times New Roman"/>
          <w:sz w:val="24"/>
          <w:lang w:val="ru-RU"/>
        </w:rPr>
        <w:t>В целом ку</w:t>
      </w:r>
      <w:proofErr w:type="gramStart"/>
      <w:r w:rsidRPr="00B352F2">
        <w:rPr>
          <w:rFonts w:ascii="Times New Roman" w:hAnsi="Times New Roman"/>
          <w:sz w:val="24"/>
          <w:lang w:val="ru-RU"/>
        </w:rPr>
        <w:t>рс вкл</w:t>
      </w:r>
      <w:proofErr w:type="gramEnd"/>
      <w:r w:rsidRPr="00B352F2">
        <w:rPr>
          <w:rFonts w:ascii="Times New Roman" w:hAnsi="Times New Roman"/>
          <w:sz w:val="24"/>
          <w:lang w:val="ru-RU"/>
        </w:rPr>
        <w:t xml:space="preserve">ючает </w:t>
      </w:r>
      <w:r>
        <w:rPr>
          <w:rFonts w:ascii="Times New Roman" w:hAnsi="Times New Roman"/>
          <w:sz w:val="24"/>
          <w:lang w:val="ru-RU"/>
        </w:rPr>
        <w:t>от 220 до 352</w:t>
      </w:r>
      <w:r w:rsidRPr="00B352F2">
        <w:rPr>
          <w:rFonts w:ascii="Times New Roman" w:hAnsi="Times New Roman"/>
          <w:sz w:val="24"/>
          <w:lang w:val="ru-RU"/>
        </w:rPr>
        <w:t xml:space="preserve"> часов аудиторных занятий (от 6 до 10 в неделю в зависимости от уровня знаний студентов при поступлении). Курс начинается с 2-недельного интенсивного курса в сентябре (главная цель - подготовка студентов к их профессиональному обучению в первом семестре и совершенствование знаний английского языка) и заканчивается 2-недельным интенсивным курсом в июне (подготовка к экзамену </w:t>
      </w:r>
      <w:r w:rsidRPr="00B352F2">
        <w:rPr>
          <w:rFonts w:ascii="Times New Roman" w:hAnsi="Times New Roman"/>
          <w:sz w:val="24"/>
        </w:rPr>
        <w:t>IELTS</w:t>
      </w:r>
      <w:r w:rsidRPr="00B352F2">
        <w:rPr>
          <w:rFonts w:ascii="Times New Roman" w:hAnsi="Times New Roman"/>
          <w:sz w:val="24"/>
          <w:lang w:val="ru-RU"/>
        </w:rPr>
        <w:t>).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pStyle w:val="2"/>
        <w:jc w:val="both"/>
        <w:rPr>
          <w:b/>
          <w:color w:val="000000"/>
          <w:u w:val="single"/>
          <w:lang w:val="ru-RU"/>
        </w:rPr>
      </w:pPr>
      <w:r>
        <w:rPr>
          <w:b/>
          <w:color w:val="000000"/>
          <w:u w:val="single"/>
          <w:lang w:val="ru-RU"/>
        </w:rPr>
        <w:t xml:space="preserve">Основная литература: </w:t>
      </w:r>
    </w:p>
    <w:p w:rsidR="00925014" w:rsidRDefault="00925014" w:rsidP="00925014">
      <w:pPr>
        <w:pStyle w:val="2"/>
        <w:ind w:firstLine="567"/>
        <w:jc w:val="both"/>
        <w:rPr>
          <w:color w:val="000000"/>
          <w:u w:val="single"/>
          <w:lang w:val="ru-RU"/>
        </w:rPr>
      </w:pPr>
    </w:p>
    <w:p w:rsidR="00925014" w:rsidRDefault="00925014" w:rsidP="00925014">
      <w:pPr>
        <w:pStyle w:val="2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Данная программа по английскому языку реализуется на базе  оригинальных учебно-методических пособий и дополнительных материалов, опубликованных британскими, австралийскими и американскими издательствами. Использование современных аутентичных материалов  и направленность обучения на формирование навыков поиска и отбора информации, ее критического осмысления, продуктивное владение письмом и устной речью, развитие навыков ведения дискуссий, публичных выступлений будет способствовать формированию у студентов более высокого уровня социальной и профессиональной языковой адаптации.</w:t>
      </w:r>
    </w:p>
    <w:p w:rsidR="00925014" w:rsidRDefault="00925014" w:rsidP="00925014">
      <w:pPr>
        <w:pStyle w:val="2"/>
        <w:ind w:firstLine="567"/>
        <w:jc w:val="both"/>
        <w:rPr>
          <w:color w:val="000000"/>
          <w:lang w:val="ru-RU"/>
        </w:rPr>
      </w:pPr>
    </w:p>
    <w:p w:rsidR="00925014" w:rsidRDefault="00925014" w:rsidP="00925014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Учебные пособия для развития навыков:</w:t>
      </w:r>
    </w:p>
    <w:p w:rsidR="00925014" w:rsidRDefault="00925014" w:rsidP="00925014">
      <w:pPr>
        <w:rPr>
          <w:b/>
          <w:color w:val="000000"/>
          <w:lang w:val="ru-RU"/>
        </w:rPr>
      </w:pPr>
    </w:p>
    <w:p w:rsidR="00925014" w:rsidRDefault="00925014" w:rsidP="00925014">
      <w:pPr>
        <w:numPr>
          <w:ilvl w:val="0"/>
          <w:numId w:val="1"/>
        </w:numPr>
        <w:ind w:left="927"/>
        <w:jc w:val="both"/>
      </w:pPr>
      <w:r>
        <w:t xml:space="preserve">Spratt, </w:t>
      </w:r>
      <w:smartTag w:uri="urn:schemas-microsoft-com:office:smarttags" w:element="place">
        <w:smartTag w:uri="urn:schemas-microsoft-com:office:smarttags" w:element="City">
          <w:r>
            <w:t>Taylor</w:t>
          </w:r>
        </w:smartTag>
      </w:smartTag>
      <w:r>
        <w:t xml:space="preserve"> (1997). The CAE Course.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Press.</w:t>
      </w:r>
    </w:p>
    <w:p w:rsidR="00925014" w:rsidRDefault="00925014" w:rsidP="00925014">
      <w:pPr>
        <w:numPr>
          <w:ilvl w:val="0"/>
          <w:numId w:val="1"/>
        </w:numPr>
        <w:ind w:left="927"/>
        <w:jc w:val="both"/>
      </w:pPr>
      <w:r>
        <w:t>O’Connell</w:t>
      </w:r>
      <w:proofErr w:type="gramStart"/>
      <w:r>
        <w:t>,  S</w:t>
      </w:r>
      <w:proofErr w:type="gramEnd"/>
      <w:r>
        <w:t>. (1999). Focus on Advanced English. Longman</w:t>
      </w:r>
      <w:r w:rsidRPr="00C01F3A">
        <w:t>.</w:t>
      </w:r>
    </w:p>
    <w:p w:rsidR="00925014" w:rsidRDefault="00925014" w:rsidP="00925014">
      <w:pPr>
        <w:numPr>
          <w:ilvl w:val="0"/>
          <w:numId w:val="1"/>
        </w:numPr>
        <w:ind w:left="927"/>
        <w:jc w:val="both"/>
      </w:pPr>
      <w:r>
        <w:t>O’Connell, S.  (1996). Focus on Proficiency. Longman</w:t>
      </w:r>
      <w:r w:rsidRPr="00C01F3A">
        <w:t>.</w:t>
      </w:r>
    </w:p>
    <w:p w:rsidR="00925014" w:rsidRDefault="00925014" w:rsidP="00925014">
      <w:pPr>
        <w:numPr>
          <w:ilvl w:val="0"/>
          <w:numId w:val="1"/>
        </w:numPr>
        <w:ind w:left="927"/>
        <w:jc w:val="both"/>
      </w:pPr>
      <w:r>
        <w:t>Joseph, F., Travis, P. (1999). Fast Track to CAE. Longman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proofErr w:type="spellStart"/>
      <w:r>
        <w:t>Greenall</w:t>
      </w:r>
      <w:proofErr w:type="spellEnd"/>
      <w:r>
        <w:t xml:space="preserve">, Swan (1997). Effective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. CUP</w:t>
      </w:r>
      <w:r w:rsidRPr="000933C7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r>
        <w:t xml:space="preserve">McGovern (1994).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. Prentice Hall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r>
        <w:t>White, McGovern (1994). Writing. Prentice Hall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proofErr w:type="spellStart"/>
      <w:r>
        <w:t>Trzeciak</w:t>
      </w:r>
      <w:proofErr w:type="spellEnd"/>
      <w:r>
        <w:t>, Mackay (1994). Study Skills for Academic Writing. Prentice Hall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proofErr w:type="spellStart"/>
      <w:r>
        <w:t>Rignall</w:t>
      </w:r>
      <w:proofErr w:type="spellEnd"/>
      <w:r>
        <w:t xml:space="preserve">, </w:t>
      </w:r>
      <w:proofErr w:type="spellStart"/>
      <w:r>
        <w:t>Furneaux</w:t>
      </w:r>
      <w:proofErr w:type="spellEnd"/>
      <w:r>
        <w:t xml:space="preserve"> (1997). Speaking. Prentice Hall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r>
        <w:t>Lynch (1983). Study Listening. CUP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r>
        <w:t>Lynch (1992). Study Speaking. CUP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proofErr w:type="spellStart"/>
      <w:r>
        <w:t>Glendinning</w:t>
      </w:r>
      <w:proofErr w:type="spellEnd"/>
      <w:r>
        <w:t xml:space="preserve"> (1992) Study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>. CUP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proofErr w:type="spellStart"/>
      <w:r>
        <w:t>Hamp</w:t>
      </w:r>
      <w:proofErr w:type="spellEnd"/>
      <w:r>
        <w:t>-Lyons (1997). Study Writing. CUP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(1999). Academic Writing Course. Longman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proofErr w:type="spellStart"/>
      <w:r>
        <w:t>Oshima</w:t>
      </w:r>
      <w:proofErr w:type="spellEnd"/>
      <w:r>
        <w:t>, A., Hogue, A. (1999). Writing Academic English. Longman</w:t>
      </w:r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r>
        <w:t xml:space="preserve">Master, P. (2004). English Grammar and Technical Writing. US Dep. </w:t>
      </w:r>
      <w:proofErr w:type="gramStart"/>
      <w:r>
        <w:t>of  State</w:t>
      </w:r>
      <w:proofErr w:type="gramEnd"/>
      <w:r w:rsidRPr="00C01F3A"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proofErr w:type="spellStart"/>
      <w:r>
        <w:t>Zemach</w:t>
      </w:r>
      <w:proofErr w:type="spellEnd"/>
      <w:r>
        <w:t xml:space="preserve">, D., </w:t>
      </w:r>
      <w:proofErr w:type="spellStart"/>
      <w:r>
        <w:t>Rumisek</w:t>
      </w:r>
      <w:proofErr w:type="spellEnd"/>
      <w:r>
        <w:t xml:space="preserve">, L. (2005). Academic Writing from Paragraph to Essay. </w:t>
      </w:r>
      <w:smartTag w:uri="urn:schemas-microsoft-com:office:smarttags" w:element="City">
        <w:smartTag w:uri="urn:schemas-microsoft-com:office:smarttags" w:element="place">
          <w:r>
            <w:t>Oxford</w:t>
          </w:r>
        </w:smartTag>
      </w:smartTag>
      <w:r>
        <w:t>: Macmillan.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r>
        <w:t>Hopkins, D. Cullen, P. (2010). Grammar for IELTS. CUP.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r>
        <w:t>Lane, S. (2011). Instant Academic Skills. CUP.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r>
        <w:t>Cullen, P. (2012).Vocabulary for IELTS Advanced. CUP.</w:t>
      </w:r>
    </w:p>
    <w:p w:rsidR="00925014" w:rsidRPr="002167DE" w:rsidRDefault="00925014" w:rsidP="00925014">
      <w:pPr>
        <w:numPr>
          <w:ilvl w:val="0"/>
          <w:numId w:val="2"/>
        </w:numPr>
        <w:ind w:left="927"/>
        <w:jc w:val="both"/>
      </w:pPr>
      <w:r>
        <w:t xml:space="preserve">Academic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(supplementary exercises) [</w:t>
      </w:r>
      <w:r>
        <w:rPr>
          <w:lang w:val="ru-RU"/>
        </w:rPr>
        <w:t>Текст</w:t>
      </w:r>
      <w:r>
        <w:t>]</w:t>
      </w:r>
      <w:r w:rsidRPr="002167DE">
        <w:t xml:space="preserve">: </w:t>
      </w:r>
      <w:proofErr w:type="spellStart"/>
      <w:r>
        <w:rPr>
          <w:lang w:val="ru-RU"/>
        </w:rPr>
        <w:t>учебно</w:t>
      </w:r>
      <w:proofErr w:type="spellEnd"/>
      <w:r w:rsidRPr="002167DE">
        <w:t>-</w:t>
      </w:r>
      <w:r>
        <w:rPr>
          <w:lang w:val="ru-RU"/>
        </w:rPr>
        <w:t>методическое</w:t>
      </w:r>
      <w:r w:rsidRPr="002167DE">
        <w:t xml:space="preserve"> </w:t>
      </w:r>
      <w:r>
        <w:rPr>
          <w:lang w:val="ru-RU"/>
        </w:rPr>
        <w:t>пособие</w:t>
      </w:r>
      <w:r>
        <w:t>/</w:t>
      </w:r>
      <w:r>
        <w:rPr>
          <w:lang w:val="ru-RU"/>
        </w:rPr>
        <w:t>Под</w:t>
      </w:r>
      <w:r w:rsidRPr="002167DE">
        <w:t xml:space="preserve"> </w:t>
      </w:r>
      <w:proofErr w:type="spellStart"/>
      <w:r>
        <w:rPr>
          <w:lang w:val="ru-RU"/>
        </w:rPr>
        <w:t>ред</w:t>
      </w:r>
      <w:proofErr w:type="spellEnd"/>
      <w:r w:rsidRPr="002167DE">
        <w:t xml:space="preserve">. </w:t>
      </w:r>
      <w:r>
        <w:rPr>
          <w:lang w:val="ru-RU"/>
        </w:rPr>
        <w:t>Е</w:t>
      </w:r>
      <w:r w:rsidRPr="002167DE">
        <w:t>.</w:t>
      </w:r>
      <w:r>
        <w:rPr>
          <w:lang w:val="ru-RU"/>
        </w:rPr>
        <w:t>В</w:t>
      </w:r>
      <w:r w:rsidRPr="002167DE">
        <w:t xml:space="preserve">. </w:t>
      </w:r>
      <w:r>
        <w:rPr>
          <w:lang w:val="ru-RU"/>
        </w:rPr>
        <w:t>Великой</w:t>
      </w:r>
      <w:r w:rsidRPr="002167DE">
        <w:t xml:space="preserve">. – </w:t>
      </w:r>
      <w:r>
        <w:rPr>
          <w:lang w:val="ru-RU"/>
        </w:rPr>
        <w:t>М</w:t>
      </w:r>
      <w:r w:rsidRPr="002167DE">
        <w:t>.: «</w:t>
      </w:r>
      <w:r>
        <w:rPr>
          <w:lang w:val="ru-RU"/>
        </w:rPr>
        <w:t>Прометей</w:t>
      </w:r>
      <w:r w:rsidRPr="002167DE">
        <w:t xml:space="preserve">» </w:t>
      </w:r>
      <w:r>
        <w:rPr>
          <w:lang w:val="ru-RU"/>
        </w:rPr>
        <w:t>МПГУ</w:t>
      </w:r>
      <w:r>
        <w:t>, 2009</w:t>
      </w:r>
      <w:r>
        <w:rPr>
          <w:lang w:val="ru-RU"/>
        </w:rPr>
        <w:t>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  <w:rPr>
          <w:lang w:val="ru-RU"/>
        </w:rPr>
      </w:pPr>
      <w:r>
        <w:rPr>
          <w:lang w:val="ru-RU"/>
        </w:rPr>
        <w:t>Великая</w:t>
      </w:r>
      <w:r w:rsidRPr="002167DE">
        <w:rPr>
          <w:lang w:val="ru-RU"/>
        </w:rPr>
        <w:t xml:space="preserve"> </w:t>
      </w:r>
      <w:r>
        <w:rPr>
          <w:lang w:val="ru-RU"/>
        </w:rPr>
        <w:t>Е</w:t>
      </w:r>
      <w:r w:rsidRPr="002167DE">
        <w:rPr>
          <w:lang w:val="ru-RU"/>
        </w:rPr>
        <w:t>.</w:t>
      </w:r>
      <w:r>
        <w:rPr>
          <w:lang w:val="ru-RU"/>
        </w:rPr>
        <w:t>В</w:t>
      </w:r>
      <w:r w:rsidRPr="002167DE">
        <w:rPr>
          <w:lang w:val="ru-RU"/>
        </w:rPr>
        <w:t xml:space="preserve">. </w:t>
      </w:r>
      <w:r>
        <w:t>Academic</w:t>
      </w:r>
      <w:r w:rsidRPr="002167DE">
        <w:rPr>
          <w:lang w:val="ru-RU"/>
        </w:rPr>
        <w:t xml:space="preserve"> </w:t>
      </w:r>
      <w:r>
        <w:t>Reading</w:t>
      </w:r>
      <w:r w:rsidRPr="002167DE">
        <w:rPr>
          <w:lang w:val="ru-RU"/>
        </w:rPr>
        <w:t xml:space="preserve"> [</w:t>
      </w:r>
      <w:r>
        <w:rPr>
          <w:lang w:val="ru-RU"/>
        </w:rPr>
        <w:t>Текст</w:t>
      </w:r>
      <w:r w:rsidRPr="002167DE">
        <w:rPr>
          <w:lang w:val="ru-RU"/>
        </w:rPr>
        <w:t xml:space="preserve">]: </w:t>
      </w:r>
      <w:r>
        <w:rPr>
          <w:lang w:val="ru-RU"/>
        </w:rPr>
        <w:t>учебно</w:t>
      </w:r>
      <w:r w:rsidRPr="002167DE">
        <w:rPr>
          <w:lang w:val="ru-RU"/>
        </w:rPr>
        <w:t>-</w:t>
      </w:r>
      <w:r>
        <w:rPr>
          <w:lang w:val="ru-RU"/>
        </w:rPr>
        <w:t>методическое</w:t>
      </w:r>
      <w:r w:rsidRPr="002167DE">
        <w:rPr>
          <w:lang w:val="ru-RU"/>
        </w:rPr>
        <w:t xml:space="preserve"> </w:t>
      </w:r>
      <w:r>
        <w:rPr>
          <w:lang w:val="ru-RU"/>
        </w:rPr>
        <w:t>пособие</w:t>
      </w:r>
      <w:r w:rsidRPr="002167DE">
        <w:rPr>
          <w:lang w:val="ru-RU"/>
        </w:rPr>
        <w:t xml:space="preserve">; </w:t>
      </w:r>
      <w:proofErr w:type="spellStart"/>
      <w:r>
        <w:rPr>
          <w:lang w:val="ru-RU"/>
        </w:rPr>
        <w:t>Гос</w:t>
      </w:r>
      <w:proofErr w:type="spellEnd"/>
      <w:r w:rsidRPr="002167DE">
        <w:rPr>
          <w:lang w:val="ru-RU"/>
        </w:rPr>
        <w:t xml:space="preserve">. </w:t>
      </w:r>
      <w:proofErr w:type="spellStart"/>
      <w:proofErr w:type="gramStart"/>
      <w:r>
        <w:rPr>
          <w:lang w:val="ru-RU"/>
        </w:rPr>
        <w:t>Ун-т-Высшая</w:t>
      </w:r>
      <w:proofErr w:type="spellEnd"/>
      <w:proofErr w:type="gramEnd"/>
      <w:r>
        <w:rPr>
          <w:lang w:val="ru-RU"/>
        </w:rPr>
        <w:t xml:space="preserve"> школа экономики. – М.: «Прометей» МПГУ, 2010.</w:t>
      </w:r>
    </w:p>
    <w:p w:rsidR="00925014" w:rsidRDefault="00925014" w:rsidP="00925014">
      <w:pPr>
        <w:numPr>
          <w:ilvl w:val="0"/>
          <w:numId w:val="2"/>
        </w:numPr>
        <w:ind w:left="927"/>
        <w:jc w:val="both"/>
      </w:pPr>
      <w:r>
        <w:rPr>
          <w:lang w:val="ru-RU"/>
        </w:rPr>
        <w:t>Великая</w:t>
      </w:r>
      <w:r w:rsidRPr="002167DE">
        <w:t xml:space="preserve"> </w:t>
      </w:r>
      <w:r>
        <w:rPr>
          <w:lang w:val="ru-RU"/>
        </w:rPr>
        <w:t>Е</w:t>
      </w:r>
      <w:r w:rsidRPr="002167DE">
        <w:t>.</w:t>
      </w:r>
      <w:r>
        <w:rPr>
          <w:lang w:val="ru-RU"/>
        </w:rPr>
        <w:t>В</w:t>
      </w:r>
      <w:r w:rsidRPr="002167DE">
        <w:t xml:space="preserve">. </w:t>
      </w:r>
      <w:r>
        <w:t xml:space="preserve">Essay Writing in English (recommendations) – </w:t>
      </w:r>
      <w:r>
        <w:rPr>
          <w:lang w:val="ru-RU"/>
        </w:rPr>
        <w:t>М</w:t>
      </w:r>
      <w:r w:rsidRPr="002167DE">
        <w:t xml:space="preserve">.: </w:t>
      </w:r>
      <w:r>
        <w:rPr>
          <w:lang w:val="ru-RU"/>
        </w:rPr>
        <w:t>Национальный</w:t>
      </w:r>
      <w:r w:rsidRPr="002167DE">
        <w:t xml:space="preserve"> </w:t>
      </w:r>
      <w:r>
        <w:rPr>
          <w:lang w:val="ru-RU"/>
        </w:rPr>
        <w:t>книжный</w:t>
      </w:r>
      <w:r w:rsidRPr="002167DE">
        <w:t xml:space="preserve"> </w:t>
      </w:r>
      <w:r>
        <w:rPr>
          <w:lang w:val="ru-RU"/>
        </w:rPr>
        <w:t>центр</w:t>
      </w:r>
      <w:r w:rsidRPr="002167DE">
        <w:t>, 2011</w:t>
      </w:r>
      <w:r w:rsidRPr="000933C7">
        <w:t>.</w:t>
      </w:r>
    </w:p>
    <w:p w:rsidR="00925014" w:rsidRPr="000C5521" w:rsidRDefault="00925014" w:rsidP="00925014">
      <w:pPr>
        <w:numPr>
          <w:ilvl w:val="0"/>
          <w:numId w:val="2"/>
        </w:numPr>
        <w:ind w:left="927"/>
        <w:jc w:val="both"/>
      </w:pPr>
      <w:r>
        <w:rPr>
          <w:lang w:val="ru-RU"/>
        </w:rPr>
        <w:t>Великая</w:t>
      </w:r>
      <w:r w:rsidRPr="0039395C">
        <w:t xml:space="preserve"> </w:t>
      </w:r>
      <w:r>
        <w:rPr>
          <w:lang w:val="ru-RU"/>
        </w:rPr>
        <w:t>Е</w:t>
      </w:r>
      <w:r w:rsidRPr="0039395C">
        <w:t>.</w:t>
      </w:r>
      <w:r>
        <w:rPr>
          <w:lang w:val="ru-RU"/>
        </w:rPr>
        <w:t>В</w:t>
      </w:r>
      <w:r w:rsidRPr="0039395C">
        <w:t xml:space="preserve">. </w:t>
      </w:r>
      <w:r>
        <w:t>Academic Reading (supplementary exercises):</w:t>
      </w:r>
      <w:r w:rsidRPr="0039395C">
        <w:t xml:space="preserve"> </w:t>
      </w:r>
      <w:proofErr w:type="spellStart"/>
      <w:r>
        <w:rPr>
          <w:lang w:val="ru-RU"/>
        </w:rPr>
        <w:t>учебно</w:t>
      </w:r>
      <w:proofErr w:type="spellEnd"/>
      <w:r w:rsidRPr="0039395C">
        <w:t>-</w:t>
      </w:r>
      <w:r>
        <w:rPr>
          <w:lang w:val="ru-RU"/>
        </w:rPr>
        <w:t>методическое</w:t>
      </w:r>
      <w:r w:rsidRPr="0039395C">
        <w:t xml:space="preserve"> </w:t>
      </w:r>
      <w:r>
        <w:rPr>
          <w:lang w:val="ru-RU"/>
        </w:rPr>
        <w:t>пособие</w:t>
      </w:r>
      <w:r w:rsidRPr="0039395C">
        <w:t xml:space="preserve">. – </w:t>
      </w:r>
      <w:r>
        <w:rPr>
          <w:lang w:val="ru-RU"/>
        </w:rPr>
        <w:t>М</w:t>
      </w:r>
      <w:r w:rsidRPr="0039395C">
        <w:t xml:space="preserve">.: </w:t>
      </w:r>
      <w:r>
        <w:rPr>
          <w:lang w:val="ru-RU"/>
        </w:rPr>
        <w:t>Национальный</w:t>
      </w:r>
      <w:r w:rsidRPr="0039395C">
        <w:t xml:space="preserve"> </w:t>
      </w:r>
      <w:r>
        <w:rPr>
          <w:lang w:val="ru-RU"/>
        </w:rPr>
        <w:t>книжный</w:t>
      </w:r>
      <w:r w:rsidRPr="0039395C">
        <w:t xml:space="preserve"> </w:t>
      </w:r>
      <w:r>
        <w:rPr>
          <w:lang w:val="ru-RU"/>
        </w:rPr>
        <w:t>центр</w:t>
      </w:r>
      <w:r w:rsidRPr="0039395C">
        <w:t>, 2012.</w:t>
      </w:r>
    </w:p>
    <w:p w:rsidR="00925014" w:rsidRDefault="00925014" w:rsidP="00925014">
      <w:pPr>
        <w:jc w:val="both"/>
        <w:rPr>
          <w:lang w:val="ru-RU"/>
        </w:rPr>
      </w:pPr>
      <w:r w:rsidRPr="00925014">
        <w:rPr>
          <w:i/>
        </w:rPr>
        <w:t xml:space="preserve">          </w:t>
      </w:r>
      <w:r>
        <w:rPr>
          <w:i/>
          <w:lang w:val="ru-RU"/>
        </w:rPr>
        <w:t xml:space="preserve">- </w:t>
      </w:r>
      <w:r>
        <w:rPr>
          <w:lang w:val="ru-RU"/>
        </w:rPr>
        <w:t xml:space="preserve">Великая Е.В. Учебно-методическое пособие по развитию академических навыков  </w:t>
      </w:r>
    </w:p>
    <w:p w:rsidR="00925014" w:rsidRPr="00735422" w:rsidRDefault="00925014" w:rsidP="00925014">
      <w:pPr>
        <w:jc w:val="both"/>
        <w:rPr>
          <w:lang w:val="ru-RU"/>
        </w:rPr>
      </w:pPr>
      <w:r>
        <w:rPr>
          <w:lang w:val="ru-RU"/>
        </w:rPr>
        <w:t xml:space="preserve">            чтения и письма. - М.: Национальный книжный центр, 2014.</w:t>
      </w:r>
    </w:p>
    <w:p w:rsidR="00925014" w:rsidRPr="00735422" w:rsidRDefault="00925014" w:rsidP="00925014">
      <w:pPr>
        <w:pStyle w:val="7"/>
        <w:jc w:val="both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</w:t>
      </w:r>
    </w:p>
    <w:p w:rsidR="00925014" w:rsidRDefault="00925014" w:rsidP="00925014">
      <w:pPr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Учебные материалы по профессионально</w:t>
      </w:r>
      <w:r w:rsidRPr="00A45A35">
        <w:rPr>
          <w:b/>
          <w:color w:val="000000"/>
          <w:lang w:val="ru-RU"/>
        </w:rPr>
        <w:t xml:space="preserve"> </w:t>
      </w:r>
      <w:r>
        <w:rPr>
          <w:b/>
          <w:color w:val="000000"/>
          <w:lang w:val="ru-RU"/>
        </w:rPr>
        <w:t>ориентированному английскому:</w:t>
      </w:r>
    </w:p>
    <w:p w:rsidR="00925014" w:rsidRPr="000C5521" w:rsidRDefault="00925014" w:rsidP="00925014">
      <w:pPr>
        <w:pStyle w:val="3"/>
        <w:numPr>
          <w:ilvl w:val="0"/>
          <w:numId w:val="4"/>
        </w:numPr>
        <w:ind w:left="924" w:hanging="357"/>
      </w:pPr>
      <w:r>
        <w:t xml:space="preserve">Yates, </w:t>
      </w:r>
      <w:proofErr w:type="spellStart"/>
      <w:r>
        <w:t>C.St.J</w:t>
      </w:r>
      <w:proofErr w:type="spellEnd"/>
      <w:r>
        <w:t xml:space="preserve"> (1992). Economics. Prentice Hall Int. </w:t>
      </w:r>
    </w:p>
    <w:p w:rsidR="00925014" w:rsidRDefault="00925014" w:rsidP="00925014">
      <w:pPr>
        <w:pStyle w:val="3"/>
        <w:numPr>
          <w:ilvl w:val="0"/>
          <w:numId w:val="4"/>
        </w:numPr>
        <w:ind w:left="924" w:hanging="357"/>
      </w:pPr>
      <w:r>
        <w:rPr>
          <w:lang w:val="en-US"/>
        </w:rPr>
        <w:t xml:space="preserve">Roberts, M. (2012). English for Economics in Higher Education Studies.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Reading</w:t>
          </w:r>
        </w:smartTag>
      </w:smartTag>
      <w:r>
        <w:rPr>
          <w:lang w:val="en-US"/>
        </w:rPr>
        <w:t>: Garnet Publishing Ltd.</w:t>
      </w:r>
    </w:p>
    <w:p w:rsidR="00925014" w:rsidRPr="00C01F3A" w:rsidRDefault="00925014" w:rsidP="00925014">
      <w:pPr>
        <w:numPr>
          <w:ilvl w:val="0"/>
          <w:numId w:val="4"/>
        </w:numPr>
        <w:tabs>
          <w:tab w:val="left" w:pos="-720"/>
        </w:tabs>
        <w:suppressAutoHyphens/>
        <w:ind w:left="927"/>
        <w:jc w:val="both"/>
        <w:rPr>
          <w:spacing w:val="-2"/>
          <w:lang w:val="en-GB"/>
        </w:rPr>
      </w:pPr>
      <w:r>
        <w:t>The Economist. Weekly issues.</w:t>
      </w:r>
    </w:p>
    <w:p w:rsidR="00925014" w:rsidRPr="00BE0C06" w:rsidRDefault="00925014" w:rsidP="00925014">
      <w:pPr>
        <w:tabs>
          <w:tab w:val="left" w:pos="-720"/>
        </w:tabs>
        <w:suppressAutoHyphens/>
        <w:ind w:left="927"/>
        <w:jc w:val="both"/>
        <w:rPr>
          <w:spacing w:val="-2"/>
          <w:lang w:val="ru-RU"/>
        </w:rPr>
      </w:pPr>
    </w:p>
    <w:p w:rsidR="00925014" w:rsidRPr="00BE0C06" w:rsidRDefault="00925014" w:rsidP="00925014">
      <w:pPr>
        <w:pStyle w:val="7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Учебные</w:t>
      </w:r>
      <w:r w:rsidRPr="00BE0C06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пособия</w:t>
      </w:r>
      <w:r w:rsidRPr="00BE0C06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для</w:t>
      </w:r>
      <w:r w:rsidRPr="00BE0C06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подготовки</w:t>
      </w:r>
      <w:r w:rsidRPr="00BE0C06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к</w:t>
      </w:r>
      <w:r w:rsidRPr="00BE0C06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экзамену</w:t>
      </w:r>
      <w:r w:rsidRPr="00BE0C06">
        <w:rPr>
          <w:rFonts w:ascii="Times New Roman" w:hAnsi="Times New Roman"/>
          <w:i w:val="0"/>
        </w:rPr>
        <w:t xml:space="preserve"> </w:t>
      </w:r>
      <w:r w:rsidRPr="000A60FC">
        <w:rPr>
          <w:rFonts w:ascii="Times New Roman" w:hAnsi="Times New Roman"/>
          <w:i w:val="0"/>
          <w:lang w:val="en-US"/>
        </w:rPr>
        <w:t>IELTS</w:t>
      </w:r>
      <w:r w:rsidRPr="00BE0C06">
        <w:rPr>
          <w:rFonts w:ascii="Times New Roman" w:hAnsi="Times New Roman"/>
          <w:i w:val="0"/>
        </w:rPr>
        <w:t>:</w:t>
      </w:r>
    </w:p>
    <w:p w:rsidR="00925014" w:rsidRPr="00BE0C06" w:rsidRDefault="00925014" w:rsidP="00925014">
      <w:pPr>
        <w:rPr>
          <w:lang w:val="ru-RU"/>
        </w:rPr>
      </w:pPr>
    </w:p>
    <w:p w:rsidR="00925014" w:rsidRDefault="00925014" w:rsidP="00925014">
      <w:pPr>
        <w:pStyle w:val="6"/>
        <w:numPr>
          <w:ilvl w:val="0"/>
          <w:numId w:val="3"/>
        </w:numPr>
        <w:ind w:left="927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Practice Tests for IELTS 1 – 9. </w:t>
      </w:r>
      <w:proofErr w:type="gramStart"/>
      <w:r>
        <w:rPr>
          <w:rFonts w:ascii="Times New Roman" w:hAnsi="Times New Roman"/>
          <w:lang w:val="en-US"/>
        </w:rPr>
        <w:t>CUP</w:t>
      </w:r>
      <w:r w:rsidRPr="00C93488">
        <w:rPr>
          <w:rFonts w:ascii="Times New Roman" w:hAnsi="Times New Roman"/>
          <w:lang w:val="en-US"/>
        </w:rPr>
        <w:t>.</w:t>
      </w:r>
      <w:proofErr w:type="gramEnd"/>
    </w:p>
    <w:p w:rsidR="00925014" w:rsidRPr="000A60FC" w:rsidRDefault="00925014" w:rsidP="00925014">
      <w:r>
        <w:t xml:space="preserve">         -  Hallows, </w:t>
      </w:r>
      <w:proofErr w:type="spellStart"/>
      <w:r>
        <w:t>Lisboa</w:t>
      </w:r>
      <w:proofErr w:type="spellEnd"/>
      <w:r>
        <w:t xml:space="preserve">, </w:t>
      </w:r>
      <w:proofErr w:type="spellStart"/>
      <w:r>
        <w:t>Unwin</w:t>
      </w:r>
      <w:proofErr w:type="spellEnd"/>
      <w:r>
        <w:t xml:space="preserve"> (2006). </w:t>
      </w:r>
      <w:proofErr w:type="gramStart"/>
      <w:r>
        <w:t>IELTS Express.</w:t>
      </w:r>
      <w:proofErr w:type="gramEnd"/>
      <w:r>
        <w:t xml:space="preserve"> Thomson ELT</w:t>
      </w:r>
      <w:r w:rsidRPr="000A60FC">
        <w:t>.</w:t>
      </w:r>
    </w:p>
    <w:p w:rsidR="00925014" w:rsidRDefault="00925014" w:rsidP="00925014">
      <w:pPr>
        <w:jc w:val="both"/>
        <w:rPr>
          <w:b/>
        </w:rPr>
      </w:pPr>
    </w:p>
    <w:p w:rsidR="00925014" w:rsidRPr="000A60FC" w:rsidRDefault="00925014" w:rsidP="00925014">
      <w:pPr>
        <w:pStyle w:val="7"/>
        <w:rPr>
          <w:rFonts w:ascii="Times New Roman" w:hAnsi="Times New Roman"/>
          <w:i w:val="0"/>
          <w:color w:val="000000"/>
          <w:u w:val="single"/>
          <w:lang w:val="en-US"/>
        </w:rPr>
      </w:pPr>
      <w:r>
        <w:rPr>
          <w:rFonts w:ascii="Times New Roman" w:hAnsi="Times New Roman"/>
          <w:i w:val="0"/>
          <w:color w:val="000000"/>
          <w:u w:val="single"/>
        </w:rPr>
        <w:t>Дополнительная</w:t>
      </w:r>
      <w:r w:rsidRPr="000A60FC">
        <w:rPr>
          <w:rFonts w:ascii="Times New Roman" w:hAnsi="Times New Roman"/>
          <w:i w:val="0"/>
          <w:color w:val="000000"/>
          <w:u w:val="single"/>
          <w:lang w:val="en-US"/>
        </w:rPr>
        <w:t xml:space="preserve"> </w:t>
      </w:r>
      <w:r>
        <w:rPr>
          <w:rFonts w:ascii="Times New Roman" w:hAnsi="Times New Roman"/>
          <w:i w:val="0"/>
          <w:color w:val="000000"/>
          <w:u w:val="single"/>
        </w:rPr>
        <w:t>литература</w:t>
      </w:r>
      <w:r w:rsidRPr="000A60FC">
        <w:rPr>
          <w:rFonts w:ascii="Times New Roman" w:hAnsi="Times New Roman"/>
          <w:i w:val="0"/>
          <w:color w:val="000000"/>
          <w:u w:val="single"/>
          <w:lang w:val="en-US"/>
        </w:rPr>
        <w:t>:</w:t>
      </w:r>
    </w:p>
    <w:p w:rsidR="00925014" w:rsidRPr="000A60FC" w:rsidRDefault="00925014" w:rsidP="00925014">
      <w:pPr>
        <w:rPr>
          <w:color w:val="000000"/>
        </w:rPr>
      </w:pPr>
    </w:p>
    <w:p w:rsidR="00925014" w:rsidRDefault="00925014" w:rsidP="00925014">
      <w:pPr>
        <w:numPr>
          <w:ilvl w:val="0"/>
          <w:numId w:val="12"/>
        </w:numPr>
        <w:jc w:val="both"/>
      </w:pPr>
      <w:proofErr w:type="spellStart"/>
      <w:r>
        <w:t>Pye</w:t>
      </w:r>
      <w:proofErr w:type="spellEnd"/>
      <w:r>
        <w:t xml:space="preserve">, D., </w:t>
      </w:r>
      <w:proofErr w:type="spellStart"/>
      <w:r>
        <w:t>Greenall</w:t>
      </w:r>
      <w:proofErr w:type="spellEnd"/>
      <w:r>
        <w:t xml:space="preserve">, S. (1996).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 Advanced English Reading Skills. 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</w:t>
      </w:r>
      <w:r>
        <w:rPr>
          <w:lang w:val="ru-RU"/>
        </w:rPr>
        <w:t>.</w:t>
      </w:r>
    </w:p>
    <w:p w:rsidR="00925014" w:rsidRDefault="00925014" w:rsidP="00925014">
      <w:pPr>
        <w:numPr>
          <w:ilvl w:val="0"/>
          <w:numId w:val="12"/>
        </w:numPr>
        <w:jc w:val="both"/>
      </w:pPr>
      <w:proofErr w:type="spellStart"/>
      <w:r>
        <w:t>Pye</w:t>
      </w:r>
      <w:proofErr w:type="spellEnd"/>
      <w:r>
        <w:t xml:space="preserve">, D., </w:t>
      </w:r>
      <w:proofErr w:type="spellStart"/>
      <w:r>
        <w:t>Greenall</w:t>
      </w:r>
      <w:proofErr w:type="spellEnd"/>
      <w:r>
        <w:t xml:space="preserve">, S. (1996). </w:t>
      </w:r>
      <w:smartTag w:uri="urn:schemas-microsoft-com:office:smarttags" w:element="place">
        <w:smartTag w:uri="urn:schemas-microsoft-com:office:smarttags" w:element="City">
          <w:r>
            <w:t>Cambridge</w:t>
          </w:r>
        </w:smartTag>
      </w:smartTag>
      <w:r>
        <w:t xml:space="preserve"> Advanced English Listening and Speaking Skills.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</w:t>
      </w:r>
      <w:r>
        <w:rPr>
          <w:lang w:val="ru-RU"/>
        </w:rPr>
        <w:t>.</w:t>
      </w:r>
    </w:p>
    <w:p w:rsidR="00925014" w:rsidRDefault="00925014" w:rsidP="00925014">
      <w:pPr>
        <w:numPr>
          <w:ilvl w:val="0"/>
          <w:numId w:val="12"/>
        </w:numPr>
        <w:jc w:val="both"/>
      </w:pPr>
      <w:r>
        <w:t>Phillips, T., Anna Phillips, A. (1994). Key Writing Skills for CAE. Macmillan Publishers</w:t>
      </w:r>
      <w:r>
        <w:rPr>
          <w:lang w:val="ru-RU"/>
        </w:rPr>
        <w:t>.</w:t>
      </w:r>
    </w:p>
    <w:p w:rsidR="00925014" w:rsidRDefault="00925014" w:rsidP="00925014">
      <w:pPr>
        <w:numPr>
          <w:ilvl w:val="0"/>
          <w:numId w:val="12"/>
        </w:numPr>
        <w:jc w:val="both"/>
      </w:pPr>
      <w:r>
        <w:t>Walton, R., O’Connell, S. (1996). Focus on Advanced English. Grammar Practice.  Longman</w:t>
      </w:r>
      <w:r>
        <w:rPr>
          <w:lang w:val="ru-RU"/>
        </w:rPr>
        <w:t>.</w:t>
      </w:r>
    </w:p>
    <w:p w:rsidR="00925014" w:rsidRDefault="00925014" w:rsidP="00925014">
      <w:pPr>
        <w:pStyle w:val="6"/>
        <w:numPr>
          <w:ilvl w:val="0"/>
          <w:numId w:val="12"/>
        </w:numPr>
        <w:jc w:val="both"/>
        <w:rPr>
          <w:rFonts w:ascii="Times New Roman" w:hAnsi="Times New Roman"/>
          <w:color w:val="000000"/>
          <w:lang w:val="en-GB"/>
        </w:rPr>
      </w:pPr>
      <w:r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GB"/>
        </w:rPr>
        <w:t>elf-access materials for IELTS preparation.</w:t>
      </w:r>
    </w:p>
    <w:p w:rsidR="00925014" w:rsidRDefault="00925014" w:rsidP="00925014">
      <w:pPr>
        <w:pStyle w:val="a3"/>
        <w:rPr>
          <w:snapToGrid/>
          <w:sz w:val="24"/>
        </w:rPr>
      </w:pPr>
    </w:p>
    <w:p w:rsidR="00925014" w:rsidRPr="00925014" w:rsidRDefault="00925014" w:rsidP="00925014">
      <w:pPr>
        <w:jc w:val="both"/>
        <w:rPr>
          <w:b/>
          <w:color w:val="000000"/>
          <w:u w:val="single"/>
          <w:lang w:val="ru-RU"/>
        </w:rPr>
      </w:pPr>
      <w:r>
        <w:rPr>
          <w:b/>
          <w:u w:val="single"/>
          <w:lang w:val="ru-RU"/>
        </w:rPr>
        <w:t>Принципы</w:t>
      </w:r>
      <w:r w:rsidRPr="00925014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оценки</w:t>
      </w:r>
      <w:r w:rsidRPr="00925014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работы</w:t>
      </w:r>
      <w:r w:rsidRPr="00925014">
        <w:rPr>
          <w:b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>студентов</w:t>
      </w:r>
      <w:r w:rsidRPr="00925014">
        <w:rPr>
          <w:b/>
          <w:u w:val="single"/>
          <w:lang w:val="ru-RU"/>
        </w:rPr>
        <w:t>:</w:t>
      </w:r>
    </w:p>
    <w:p w:rsidR="00925014" w:rsidRPr="00925014" w:rsidRDefault="00925014" w:rsidP="00925014">
      <w:pPr>
        <w:ind w:firstLine="567"/>
        <w:jc w:val="both"/>
        <w:rPr>
          <w:color w:val="000000"/>
          <w:u w:val="single"/>
          <w:lang w:val="ru-RU"/>
        </w:rPr>
      </w:pPr>
    </w:p>
    <w:p w:rsidR="00925014" w:rsidRDefault="00925014" w:rsidP="0092501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Эта</w:t>
      </w:r>
      <w:r w:rsidRPr="000A60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программа</w:t>
      </w:r>
      <w:r w:rsidRPr="000A60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разработана</w:t>
      </w:r>
      <w:r w:rsidRPr="000A60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на</w:t>
      </w:r>
      <w:r w:rsidRPr="000A60FC">
        <w:rPr>
          <w:color w:val="000000"/>
          <w:lang w:val="ru-RU"/>
        </w:rPr>
        <w:t xml:space="preserve">  </w:t>
      </w:r>
      <w:r>
        <w:rPr>
          <w:color w:val="000000"/>
          <w:lang w:val="ru-RU"/>
        </w:rPr>
        <w:t>основе</w:t>
      </w:r>
      <w:r w:rsidRPr="000A60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положения</w:t>
      </w:r>
      <w:r w:rsidRPr="000A60F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о том, что обучение и контроль должны быть тесно взаимосвязаны. Контроль рассматривается в качестве естественного продолжения аудиторной работы, обеспечивающей преподавателя и студента  полезной информацией, которая может служить  базой для дальнейшего совершенствования.</w:t>
      </w:r>
    </w:p>
    <w:p w:rsidR="00925014" w:rsidRDefault="00925014" w:rsidP="00925014">
      <w:pPr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Для контроля используется следующая система: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ind w:firstLine="56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Вступительный экзамен</w:t>
      </w:r>
      <w:r>
        <w:rPr>
          <w:color w:val="000000"/>
          <w:lang w:val="ru-RU"/>
        </w:rPr>
        <w:t xml:space="preserve"> – проводится с целью выявления уровня знаний студентов и распределения их по учебным группам, а также их способности  удовлетворительно решать поставленные задачи и, следовательно, обучаться в  МИЭФ.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ind w:firstLine="567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Промежуточный экзамен в середине 1 семестра</w:t>
      </w:r>
      <w:r>
        <w:rPr>
          <w:color w:val="000000"/>
          <w:lang w:val="ru-RU"/>
        </w:rPr>
        <w:t xml:space="preserve"> – имеет целью выявить успехи студентов, их сильные и слабые стороны, а также наметить пути дальнейшей оптимизации учебного процесса.</w:t>
      </w:r>
    </w:p>
    <w:p w:rsidR="00925014" w:rsidRDefault="00925014" w:rsidP="00925014">
      <w:pPr>
        <w:ind w:firstLine="567"/>
        <w:jc w:val="both"/>
        <w:rPr>
          <w:color w:val="000000"/>
          <w:lang w:val="ru-RU"/>
        </w:rPr>
      </w:pPr>
    </w:p>
    <w:p w:rsidR="00925014" w:rsidRPr="00925014" w:rsidRDefault="00925014" w:rsidP="00925014">
      <w:pPr>
        <w:pStyle w:val="a7"/>
        <w:ind w:firstLine="567"/>
        <w:jc w:val="both"/>
        <w:rPr>
          <w:sz w:val="24"/>
          <w:lang w:val="ru-RU"/>
        </w:rPr>
      </w:pPr>
      <w:r>
        <w:rPr>
          <w:b/>
          <w:sz w:val="24"/>
          <w:lang w:val="ru-RU"/>
        </w:rPr>
        <w:t>Экзамен в конце 1 семестра</w:t>
      </w:r>
      <w:r>
        <w:rPr>
          <w:sz w:val="24"/>
          <w:lang w:val="ru-RU"/>
        </w:rPr>
        <w:t xml:space="preserve"> – имеет целью выявить успехи и достижения  студентов, а также соответствие программы поставленным задачам и степень ее овладения студентами. Экзамен отражает уровень знаний студентов по шкале британского квалификационного экзамена </w:t>
      </w:r>
      <w:r>
        <w:rPr>
          <w:sz w:val="24"/>
        </w:rPr>
        <w:t>IELTS</w:t>
      </w:r>
      <w:r>
        <w:rPr>
          <w:sz w:val="24"/>
          <w:lang w:val="ru-RU"/>
        </w:rPr>
        <w:t>, который им удалось достичь за период обучения в 1 семестре. В соответствии с  результатами экзамена студенты оцениваются также по российской системе оценки знаний и могут быть перегруппированы для продолжения учебы.</w:t>
      </w:r>
    </w:p>
    <w:p w:rsidR="00925014" w:rsidRPr="00925014" w:rsidRDefault="00925014" w:rsidP="00925014">
      <w:pPr>
        <w:pStyle w:val="a7"/>
        <w:ind w:firstLine="567"/>
        <w:jc w:val="both"/>
        <w:rPr>
          <w:sz w:val="24"/>
          <w:lang w:val="ru-RU"/>
        </w:rPr>
      </w:pPr>
    </w:p>
    <w:p w:rsidR="00925014" w:rsidRPr="00EF2456" w:rsidRDefault="00925014" w:rsidP="00925014">
      <w:pPr>
        <w:pStyle w:val="2"/>
        <w:ind w:firstLine="567"/>
        <w:jc w:val="both"/>
        <w:rPr>
          <w:lang w:val="ru-RU"/>
        </w:rPr>
      </w:pPr>
      <w:r>
        <w:rPr>
          <w:b/>
          <w:lang w:val="ru-RU"/>
        </w:rPr>
        <w:t>Промежуточный</w:t>
      </w:r>
      <w:r w:rsidRPr="00EF2456">
        <w:rPr>
          <w:b/>
          <w:lang w:val="ru-RU"/>
        </w:rPr>
        <w:t xml:space="preserve"> </w:t>
      </w:r>
      <w:r>
        <w:rPr>
          <w:b/>
          <w:lang w:val="ru-RU"/>
        </w:rPr>
        <w:t>экзамен</w:t>
      </w:r>
      <w:r w:rsidRPr="00EF2456">
        <w:rPr>
          <w:b/>
          <w:lang w:val="ru-RU"/>
        </w:rPr>
        <w:t xml:space="preserve"> </w:t>
      </w:r>
      <w:r>
        <w:rPr>
          <w:b/>
          <w:lang w:val="ru-RU"/>
        </w:rPr>
        <w:t>в</w:t>
      </w:r>
      <w:r w:rsidRPr="00EF2456">
        <w:rPr>
          <w:b/>
          <w:lang w:val="ru-RU"/>
        </w:rPr>
        <w:t xml:space="preserve"> </w:t>
      </w:r>
      <w:r>
        <w:rPr>
          <w:b/>
          <w:lang w:val="ru-RU"/>
        </w:rPr>
        <w:t>конце</w:t>
      </w:r>
      <w:r w:rsidRPr="00EF2456">
        <w:rPr>
          <w:b/>
          <w:lang w:val="ru-RU"/>
        </w:rPr>
        <w:t xml:space="preserve"> 2 </w:t>
      </w:r>
      <w:r>
        <w:rPr>
          <w:b/>
          <w:lang w:val="ru-RU"/>
        </w:rPr>
        <w:t>семестра</w:t>
      </w:r>
      <w:r w:rsidRPr="00EF2456">
        <w:rPr>
          <w:lang w:val="ru-RU"/>
        </w:rPr>
        <w:t xml:space="preserve"> – </w:t>
      </w:r>
      <w:r>
        <w:rPr>
          <w:lang w:val="ru-RU"/>
        </w:rPr>
        <w:t>имеет</w:t>
      </w:r>
      <w:r w:rsidRPr="00EF2456">
        <w:rPr>
          <w:lang w:val="ru-RU"/>
        </w:rPr>
        <w:t xml:space="preserve"> </w:t>
      </w:r>
      <w:r>
        <w:rPr>
          <w:lang w:val="ru-RU"/>
        </w:rPr>
        <w:t>целью</w:t>
      </w:r>
      <w:r w:rsidRPr="00EF2456">
        <w:rPr>
          <w:lang w:val="ru-RU"/>
        </w:rPr>
        <w:t xml:space="preserve"> </w:t>
      </w:r>
      <w:r>
        <w:rPr>
          <w:lang w:val="ru-RU"/>
        </w:rPr>
        <w:t>выявить</w:t>
      </w:r>
      <w:r w:rsidRPr="00EF2456">
        <w:rPr>
          <w:lang w:val="ru-RU"/>
        </w:rPr>
        <w:t xml:space="preserve"> </w:t>
      </w:r>
      <w:r>
        <w:rPr>
          <w:lang w:val="ru-RU"/>
        </w:rPr>
        <w:t>успехи</w:t>
      </w:r>
      <w:r w:rsidRPr="00EF2456">
        <w:rPr>
          <w:lang w:val="ru-RU"/>
        </w:rPr>
        <w:t xml:space="preserve"> </w:t>
      </w:r>
      <w:r>
        <w:rPr>
          <w:lang w:val="ru-RU"/>
        </w:rPr>
        <w:t>и</w:t>
      </w:r>
      <w:r w:rsidRPr="00EF2456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EF2456">
        <w:rPr>
          <w:lang w:val="ru-RU"/>
        </w:rPr>
        <w:t xml:space="preserve"> </w:t>
      </w:r>
      <w:r>
        <w:rPr>
          <w:lang w:val="ru-RU"/>
        </w:rPr>
        <w:t>студентов</w:t>
      </w:r>
      <w:r w:rsidRPr="00EF2456">
        <w:rPr>
          <w:lang w:val="ru-RU"/>
        </w:rPr>
        <w:t xml:space="preserve">, </w:t>
      </w:r>
      <w:r>
        <w:rPr>
          <w:lang w:val="ru-RU"/>
        </w:rPr>
        <w:t>их</w:t>
      </w:r>
      <w:r w:rsidRPr="00EF2456">
        <w:rPr>
          <w:lang w:val="ru-RU"/>
        </w:rPr>
        <w:t xml:space="preserve"> </w:t>
      </w:r>
      <w:r>
        <w:rPr>
          <w:lang w:val="ru-RU"/>
        </w:rPr>
        <w:t>способности в</w:t>
      </w:r>
      <w:r w:rsidRPr="00EF2456">
        <w:rPr>
          <w:lang w:val="ru-RU"/>
        </w:rPr>
        <w:t xml:space="preserve"> </w:t>
      </w:r>
      <w:r>
        <w:rPr>
          <w:lang w:val="ru-RU"/>
        </w:rPr>
        <w:t>овладении</w:t>
      </w:r>
      <w:r w:rsidRPr="00EF2456">
        <w:rPr>
          <w:lang w:val="ru-RU"/>
        </w:rPr>
        <w:t xml:space="preserve"> </w:t>
      </w:r>
      <w:r>
        <w:rPr>
          <w:lang w:val="ru-RU"/>
        </w:rPr>
        <w:t>академическими</w:t>
      </w:r>
      <w:r w:rsidRPr="00EF2456">
        <w:rPr>
          <w:lang w:val="ru-RU"/>
        </w:rPr>
        <w:t xml:space="preserve"> </w:t>
      </w:r>
      <w:r>
        <w:rPr>
          <w:lang w:val="ru-RU"/>
        </w:rPr>
        <w:t>навыками</w:t>
      </w:r>
      <w:r w:rsidRPr="00EF2456">
        <w:rPr>
          <w:lang w:val="ru-RU"/>
        </w:rPr>
        <w:t xml:space="preserve">, </w:t>
      </w:r>
      <w:r>
        <w:rPr>
          <w:lang w:val="ru-RU"/>
        </w:rPr>
        <w:t>их</w:t>
      </w:r>
      <w:r w:rsidRPr="00EF2456">
        <w:rPr>
          <w:lang w:val="ru-RU"/>
        </w:rPr>
        <w:t xml:space="preserve"> </w:t>
      </w:r>
      <w:r>
        <w:rPr>
          <w:lang w:val="ru-RU"/>
        </w:rPr>
        <w:t>слабые</w:t>
      </w:r>
      <w:r w:rsidRPr="00EF2456">
        <w:rPr>
          <w:lang w:val="ru-RU"/>
        </w:rPr>
        <w:t xml:space="preserve"> </w:t>
      </w:r>
      <w:r>
        <w:rPr>
          <w:lang w:val="ru-RU"/>
        </w:rPr>
        <w:t>и</w:t>
      </w:r>
      <w:r w:rsidRPr="00EF2456">
        <w:rPr>
          <w:lang w:val="ru-RU"/>
        </w:rPr>
        <w:t xml:space="preserve"> </w:t>
      </w:r>
      <w:r>
        <w:rPr>
          <w:lang w:val="ru-RU"/>
        </w:rPr>
        <w:t>сильные</w:t>
      </w:r>
      <w:r w:rsidRPr="00EF2456">
        <w:rPr>
          <w:lang w:val="ru-RU"/>
        </w:rPr>
        <w:t xml:space="preserve"> </w:t>
      </w:r>
      <w:r>
        <w:rPr>
          <w:lang w:val="ru-RU"/>
        </w:rPr>
        <w:t>стороны</w:t>
      </w:r>
      <w:r w:rsidRPr="00EF2456">
        <w:rPr>
          <w:lang w:val="ru-RU"/>
        </w:rPr>
        <w:t xml:space="preserve"> </w:t>
      </w:r>
      <w:r>
        <w:rPr>
          <w:lang w:val="ru-RU"/>
        </w:rPr>
        <w:t>для</w:t>
      </w:r>
      <w:r w:rsidRPr="00EF2456">
        <w:rPr>
          <w:lang w:val="ru-RU"/>
        </w:rPr>
        <w:t xml:space="preserve"> </w:t>
      </w:r>
      <w:r>
        <w:rPr>
          <w:lang w:val="ru-RU"/>
        </w:rPr>
        <w:t>дальнейшей</w:t>
      </w:r>
      <w:r w:rsidRPr="00EF2456">
        <w:rPr>
          <w:lang w:val="ru-RU"/>
        </w:rPr>
        <w:t xml:space="preserve"> </w:t>
      </w:r>
      <w:r>
        <w:rPr>
          <w:lang w:val="ru-RU"/>
        </w:rPr>
        <w:t>подготовки</w:t>
      </w:r>
      <w:r w:rsidRPr="00EF2456">
        <w:rPr>
          <w:lang w:val="ru-RU"/>
        </w:rPr>
        <w:t xml:space="preserve"> </w:t>
      </w:r>
      <w:r>
        <w:rPr>
          <w:lang w:val="ru-RU"/>
        </w:rPr>
        <w:t>к</w:t>
      </w:r>
      <w:r w:rsidRPr="00EF2456">
        <w:rPr>
          <w:lang w:val="ru-RU"/>
        </w:rPr>
        <w:t xml:space="preserve"> </w:t>
      </w:r>
      <w:r>
        <w:rPr>
          <w:lang w:val="ru-RU"/>
        </w:rPr>
        <w:t>экзамену</w:t>
      </w:r>
      <w:r w:rsidRPr="00EF2456">
        <w:rPr>
          <w:lang w:val="ru-RU"/>
        </w:rPr>
        <w:t xml:space="preserve"> </w:t>
      </w:r>
      <w:r>
        <w:t>IELTS</w:t>
      </w:r>
      <w:r w:rsidRPr="00EF2456">
        <w:rPr>
          <w:lang w:val="ru-RU"/>
        </w:rPr>
        <w:t xml:space="preserve">. </w:t>
      </w:r>
    </w:p>
    <w:p w:rsidR="00925014" w:rsidRPr="00EF2456" w:rsidRDefault="00925014" w:rsidP="00925014">
      <w:pPr>
        <w:pStyle w:val="a7"/>
        <w:tabs>
          <w:tab w:val="left" w:pos="2700"/>
        </w:tabs>
        <w:ind w:firstLine="567"/>
        <w:jc w:val="both"/>
        <w:rPr>
          <w:b/>
          <w:color w:val="000000"/>
          <w:lang w:val="ru-RU"/>
        </w:rPr>
      </w:pPr>
      <w:r w:rsidRPr="00EF2456">
        <w:rPr>
          <w:b/>
          <w:color w:val="000000"/>
          <w:lang w:val="ru-RU"/>
        </w:rPr>
        <w:tab/>
      </w:r>
    </w:p>
    <w:p w:rsidR="00925014" w:rsidRDefault="00925014" w:rsidP="00925014">
      <w:pPr>
        <w:ind w:firstLine="567"/>
        <w:jc w:val="both"/>
        <w:rPr>
          <w:lang w:val="ru-RU"/>
        </w:rPr>
      </w:pPr>
      <w:r>
        <w:rPr>
          <w:b/>
          <w:lang w:val="ru-RU"/>
        </w:rPr>
        <w:t>Экзамен в конце 2 семестра</w:t>
      </w:r>
      <w:r>
        <w:rPr>
          <w:lang w:val="ru-RU"/>
        </w:rPr>
        <w:t xml:space="preserve"> – проверка профессионального уровня владения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студентами английским языком в формате экзамена </w:t>
      </w:r>
      <w:r>
        <w:t>IELTS</w:t>
      </w:r>
      <w:r>
        <w:rPr>
          <w:lang w:val="ru-RU"/>
        </w:rPr>
        <w:t xml:space="preserve">, сдаваемого в Экзаменационном Центре </w:t>
      </w:r>
      <w:r>
        <w:t>BKC</w:t>
      </w:r>
      <w:r>
        <w:rPr>
          <w:lang w:val="ru-RU"/>
        </w:rPr>
        <w:t xml:space="preserve">. Студенты должны достичь минимального уровня 6 по шкале </w:t>
      </w:r>
      <w:r>
        <w:t>IELTS</w:t>
      </w:r>
      <w:r>
        <w:rPr>
          <w:lang w:val="ru-RU"/>
        </w:rPr>
        <w:t xml:space="preserve">, чтобы считать </w:t>
      </w:r>
      <w:proofErr w:type="gramStart"/>
      <w:r>
        <w:rPr>
          <w:lang w:val="ru-RU"/>
        </w:rPr>
        <w:t>успешным</w:t>
      </w:r>
      <w:proofErr w:type="gramEnd"/>
      <w:r>
        <w:rPr>
          <w:lang w:val="ru-RU"/>
        </w:rPr>
        <w:t xml:space="preserve"> первый год обучения и рассматриваться способными к продолжению обучения на втором курсе, а также не менее 5,5 по каждому виду навыков.</w:t>
      </w:r>
    </w:p>
    <w:p w:rsidR="00925014" w:rsidRDefault="00925014" w:rsidP="00925014">
      <w:pPr>
        <w:ind w:firstLine="567"/>
        <w:jc w:val="both"/>
        <w:rPr>
          <w:lang w:val="ru-RU"/>
        </w:rPr>
      </w:pPr>
    </w:p>
    <w:p w:rsidR="00925014" w:rsidRDefault="00925014" w:rsidP="00925014">
      <w:pPr>
        <w:ind w:firstLine="567"/>
        <w:jc w:val="both"/>
        <w:rPr>
          <w:lang w:val="ru-RU"/>
        </w:rPr>
      </w:pPr>
      <w:r>
        <w:rPr>
          <w:lang w:val="ru-RU"/>
        </w:rPr>
        <w:t>Окончательная оценка за 1 ку</w:t>
      </w:r>
      <w:proofErr w:type="gramStart"/>
      <w:r>
        <w:rPr>
          <w:lang w:val="ru-RU"/>
        </w:rPr>
        <w:t>рс</w:t>
      </w:r>
      <w:r w:rsidRPr="00404BF2">
        <w:rPr>
          <w:lang w:val="ru-RU"/>
        </w:rPr>
        <w:t xml:space="preserve"> </w:t>
      </w:r>
      <w:r>
        <w:rPr>
          <w:lang w:val="ru-RU"/>
        </w:rPr>
        <w:t xml:space="preserve"> скл</w:t>
      </w:r>
      <w:proofErr w:type="gramEnd"/>
      <w:r>
        <w:rPr>
          <w:lang w:val="ru-RU"/>
        </w:rPr>
        <w:t>адывается из следующих составляющих:</w:t>
      </w:r>
    </w:p>
    <w:p w:rsidR="00925014" w:rsidRDefault="00925014" w:rsidP="00925014">
      <w:pPr>
        <w:ind w:firstLine="567"/>
        <w:jc w:val="both"/>
        <w:rPr>
          <w:lang w:val="ru-RU"/>
        </w:rPr>
      </w:pPr>
    </w:p>
    <w:p w:rsidR="00925014" w:rsidRPr="00404BF2" w:rsidRDefault="00925014" w:rsidP="00925014">
      <w:pPr>
        <w:ind w:firstLine="567"/>
        <w:jc w:val="both"/>
        <w:rPr>
          <w:b/>
          <w:lang w:val="ru-RU"/>
        </w:rPr>
      </w:pPr>
      <w:r w:rsidRPr="00404BF2">
        <w:rPr>
          <w:b/>
          <w:lang w:val="ru-RU"/>
        </w:rPr>
        <w:t>Оценка за 1 семестр:</w:t>
      </w:r>
    </w:p>
    <w:p w:rsidR="00925014" w:rsidRDefault="00925014" w:rsidP="00925014">
      <w:pPr>
        <w:ind w:firstLine="567"/>
        <w:jc w:val="both"/>
        <w:rPr>
          <w:lang w:val="ru-RU"/>
        </w:rPr>
      </w:pPr>
      <w:r>
        <w:rPr>
          <w:lang w:val="ru-RU"/>
        </w:rPr>
        <w:t>Оценка за ноябрьский экзамен – 3</w:t>
      </w:r>
      <w:r w:rsidRPr="00BB6D04">
        <w:rPr>
          <w:lang w:val="ru-RU"/>
        </w:rPr>
        <w:t>0</w:t>
      </w:r>
      <w:r>
        <w:rPr>
          <w:lang w:val="ru-RU"/>
        </w:rPr>
        <w:t>%</w:t>
      </w:r>
    </w:p>
    <w:p w:rsidR="00925014" w:rsidRDefault="00925014" w:rsidP="00925014">
      <w:pPr>
        <w:ind w:firstLine="567"/>
        <w:jc w:val="both"/>
        <w:rPr>
          <w:lang w:val="ru-RU"/>
        </w:rPr>
      </w:pPr>
      <w:r>
        <w:rPr>
          <w:lang w:val="ru-RU"/>
        </w:rPr>
        <w:t xml:space="preserve">Оценка за домашнюю работу – </w:t>
      </w:r>
      <w:r w:rsidRPr="00925014">
        <w:rPr>
          <w:lang w:val="ru-RU"/>
        </w:rPr>
        <w:t>20</w:t>
      </w:r>
      <w:r>
        <w:rPr>
          <w:lang w:val="ru-RU"/>
        </w:rPr>
        <w:t>%</w:t>
      </w:r>
    </w:p>
    <w:p w:rsidR="00925014" w:rsidRDefault="00925014" w:rsidP="00925014">
      <w:pPr>
        <w:ind w:firstLine="567"/>
        <w:jc w:val="both"/>
        <w:rPr>
          <w:lang w:val="ru-RU"/>
        </w:rPr>
      </w:pPr>
      <w:r>
        <w:rPr>
          <w:lang w:val="ru-RU"/>
        </w:rPr>
        <w:t>Оценка за январский экзамен – 50%</w:t>
      </w:r>
    </w:p>
    <w:p w:rsidR="00925014" w:rsidRDefault="00925014" w:rsidP="00925014">
      <w:pPr>
        <w:ind w:firstLine="567"/>
        <w:jc w:val="both"/>
        <w:rPr>
          <w:lang w:val="ru-RU"/>
        </w:rPr>
      </w:pPr>
    </w:p>
    <w:p w:rsidR="00925014" w:rsidRPr="00404BF2" w:rsidRDefault="00925014" w:rsidP="00925014">
      <w:pPr>
        <w:ind w:firstLine="567"/>
        <w:jc w:val="both"/>
        <w:rPr>
          <w:b/>
          <w:lang w:val="ru-RU"/>
        </w:rPr>
      </w:pPr>
      <w:r w:rsidRPr="00404BF2">
        <w:rPr>
          <w:b/>
          <w:lang w:val="ru-RU"/>
        </w:rPr>
        <w:t>Оценка за 2 семестр:</w:t>
      </w:r>
    </w:p>
    <w:p w:rsidR="00925014" w:rsidRDefault="00925014" w:rsidP="00925014">
      <w:pPr>
        <w:ind w:firstLine="567"/>
        <w:jc w:val="both"/>
        <w:rPr>
          <w:lang w:val="ru-RU"/>
        </w:rPr>
      </w:pPr>
      <w:r>
        <w:rPr>
          <w:lang w:val="ru-RU"/>
        </w:rPr>
        <w:t>Оценка за 1 семестр –</w:t>
      </w:r>
      <w:r w:rsidRPr="00BB6D04">
        <w:rPr>
          <w:lang w:val="ru-RU"/>
        </w:rPr>
        <w:t xml:space="preserve"> 25</w:t>
      </w:r>
      <w:r>
        <w:rPr>
          <w:lang w:val="ru-RU"/>
        </w:rPr>
        <w:t>%</w:t>
      </w:r>
    </w:p>
    <w:p w:rsidR="00925014" w:rsidRDefault="00925014" w:rsidP="00925014">
      <w:pPr>
        <w:ind w:firstLine="567"/>
        <w:jc w:val="both"/>
        <w:rPr>
          <w:lang w:val="ru-RU"/>
        </w:rPr>
      </w:pPr>
      <w:r>
        <w:rPr>
          <w:lang w:val="ru-RU"/>
        </w:rPr>
        <w:t>Оценка за домашнюю работу – 1</w:t>
      </w:r>
      <w:r w:rsidRPr="00925014">
        <w:rPr>
          <w:lang w:val="ru-RU"/>
        </w:rPr>
        <w:t>5</w:t>
      </w:r>
      <w:r>
        <w:rPr>
          <w:lang w:val="ru-RU"/>
        </w:rPr>
        <w:t>%</w:t>
      </w:r>
    </w:p>
    <w:p w:rsidR="00925014" w:rsidRDefault="00925014" w:rsidP="00925014">
      <w:pPr>
        <w:ind w:firstLine="567"/>
        <w:jc w:val="both"/>
        <w:rPr>
          <w:lang w:val="ru-RU"/>
        </w:rPr>
      </w:pPr>
      <w:r>
        <w:rPr>
          <w:lang w:val="ru-RU"/>
        </w:rPr>
        <w:t>Оценка за апрельский экзамен – 20%</w:t>
      </w:r>
    </w:p>
    <w:p w:rsidR="00925014" w:rsidRPr="00404BF2" w:rsidRDefault="00925014" w:rsidP="00925014">
      <w:pPr>
        <w:ind w:firstLine="567"/>
        <w:jc w:val="both"/>
        <w:rPr>
          <w:lang w:val="ru-RU"/>
        </w:rPr>
      </w:pPr>
      <w:r>
        <w:rPr>
          <w:lang w:val="ru-RU"/>
        </w:rPr>
        <w:t xml:space="preserve">Оценка за финальный экзамен </w:t>
      </w:r>
      <w:r>
        <w:t>IELTS</w:t>
      </w:r>
      <w:r w:rsidRPr="00404BF2">
        <w:rPr>
          <w:lang w:val="ru-RU"/>
        </w:rPr>
        <w:t xml:space="preserve"> – 40%</w:t>
      </w:r>
    </w:p>
    <w:p w:rsidR="00925014" w:rsidRDefault="00925014" w:rsidP="00925014">
      <w:pPr>
        <w:jc w:val="both"/>
        <w:rPr>
          <w:lang w:val="ru-RU"/>
        </w:rPr>
      </w:pPr>
    </w:p>
    <w:p w:rsidR="00925014" w:rsidRDefault="00925014" w:rsidP="00925014">
      <w:pPr>
        <w:jc w:val="both"/>
        <w:rPr>
          <w:color w:val="000000"/>
          <w:u w:val="single"/>
          <w:lang w:val="ru-RU"/>
        </w:rPr>
      </w:pPr>
      <w:r>
        <w:rPr>
          <w:b/>
          <w:u w:val="single"/>
          <w:lang w:val="ru-RU"/>
        </w:rPr>
        <w:t>Содержание курса: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pStyle w:val="3"/>
        <w:rPr>
          <w:lang w:val="ru-RU"/>
        </w:rPr>
      </w:pPr>
      <w:proofErr w:type="gramStart"/>
      <w:r>
        <w:rPr>
          <w:lang w:val="ru-RU"/>
        </w:rPr>
        <w:t xml:space="preserve">Содержание программы курса английского языка основано на предварительном тестировании и распределении студентов по группам (в зависимости от их количества): </w:t>
      </w:r>
      <w:r>
        <w:t>strong</w:t>
      </w:r>
      <w:r>
        <w:rPr>
          <w:lang w:val="ru-RU"/>
        </w:rPr>
        <w:t xml:space="preserve"> </w:t>
      </w:r>
      <w:r>
        <w:t>advanced</w:t>
      </w:r>
      <w:r>
        <w:rPr>
          <w:lang w:val="ru-RU"/>
        </w:rPr>
        <w:t xml:space="preserve">, </w:t>
      </w:r>
      <w:r>
        <w:t>advanced</w:t>
      </w:r>
      <w:r>
        <w:rPr>
          <w:lang w:val="ru-RU"/>
        </w:rPr>
        <w:t xml:space="preserve">, </w:t>
      </w:r>
      <w:r>
        <w:t>upper</w:t>
      </w:r>
      <w:r>
        <w:rPr>
          <w:lang w:val="ru-RU"/>
        </w:rPr>
        <w:t>-</w:t>
      </w:r>
      <w:r>
        <w:t>intermediate</w:t>
      </w:r>
      <w:r>
        <w:rPr>
          <w:lang w:val="ru-RU"/>
        </w:rPr>
        <w:t xml:space="preserve">, </w:t>
      </w:r>
      <w:r>
        <w:t>mid</w:t>
      </w:r>
      <w:r>
        <w:rPr>
          <w:lang w:val="ru-RU"/>
        </w:rPr>
        <w:t>-</w:t>
      </w:r>
      <w:r>
        <w:t>intermediate</w:t>
      </w:r>
      <w:r>
        <w:rPr>
          <w:lang w:val="ru-RU"/>
        </w:rPr>
        <w:t xml:space="preserve">, </w:t>
      </w:r>
      <w:r>
        <w:t>lower</w:t>
      </w:r>
      <w:r>
        <w:rPr>
          <w:lang w:val="ru-RU"/>
        </w:rPr>
        <w:t>-</w:t>
      </w:r>
      <w:r>
        <w:t>intermediate</w:t>
      </w:r>
      <w:r>
        <w:rPr>
          <w:lang w:val="ru-RU"/>
        </w:rPr>
        <w:t xml:space="preserve">, </w:t>
      </w:r>
      <w:r>
        <w:t>pre</w:t>
      </w:r>
      <w:r>
        <w:rPr>
          <w:lang w:val="ru-RU"/>
        </w:rPr>
        <w:t>-</w:t>
      </w:r>
      <w:r>
        <w:t>intermediate</w:t>
      </w:r>
      <w:r>
        <w:rPr>
          <w:lang w:val="ru-RU"/>
        </w:rPr>
        <w:t>).</w:t>
      </w:r>
      <w:proofErr w:type="gramEnd"/>
      <w:r>
        <w:rPr>
          <w:lang w:val="ru-RU"/>
        </w:rPr>
        <w:t xml:space="preserve"> Этот подход помогает студентам в слабых группах получать необходимые знания, а студентам в сильных группах - совершенствовать  свои знания английского языка.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ind w:left="720"/>
        <w:jc w:val="both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Обучение академическим навыкам </w:t>
      </w:r>
    </w:p>
    <w:p w:rsidR="00925014" w:rsidRDefault="00925014" w:rsidP="00925014">
      <w:pPr>
        <w:ind w:left="720"/>
        <w:jc w:val="both"/>
        <w:rPr>
          <w:b/>
          <w:color w:val="000000"/>
          <w:lang w:val="ru-RU"/>
        </w:rPr>
      </w:pPr>
    </w:p>
    <w:p w:rsidR="00925014" w:rsidRDefault="00925014" w:rsidP="00925014">
      <w:pPr>
        <w:pStyle w:val="a7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Студенты обучаются приобретению следующих навыков: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Чтение,</w:t>
      </w:r>
      <w:r>
        <w:rPr>
          <w:color w:val="000000"/>
          <w:lang w:val="ru-RU"/>
        </w:rPr>
        <w:t xml:space="preserve"> которое включает:</w:t>
      </w:r>
    </w:p>
    <w:p w:rsidR="00925014" w:rsidRDefault="00925014" w:rsidP="00925014">
      <w:pPr>
        <w:pStyle w:val="a7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Ознакомление, просмотр, детальное чтение, угадывание значения неизвестных слов  из контекста, понимание организации текста, наличие аргументации; дифференциация  между главной и сопутствующей информацией, фактом и мнением; оценка цели автора и его отношения, гипотезы и доказательства; обобщение и конспектирование.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Письмо,</w:t>
      </w:r>
      <w:r>
        <w:rPr>
          <w:color w:val="000000"/>
          <w:lang w:val="ru-RU"/>
        </w:rPr>
        <w:t xml:space="preserve"> которое включает:</w:t>
      </w:r>
    </w:p>
    <w:p w:rsidR="00925014" w:rsidRDefault="00925014" w:rsidP="00925014">
      <w:pPr>
        <w:numPr>
          <w:ilvl w:val="0"/>
          <w:numId w:val="8"/>
        </w:numPr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 xml:space="preserve">Структура эссе (организация текста, разделение на параграфы, </w:t>
      </w:r>
      <w:proofErr w:type="spellStart"/>
      <w:r>
        <w:rPr>
          <w:color w:val="000000"/>
          <w:lang w:val="ru-RU"/>
        </w:rPr>
        <w:t>дискутирование</w:t>
      </w:r>
      <w:proofErr w:type="spellEnd"/>
      <w:r>
        <w:rPr>
          <w:color w:val="000000"/>
          <w:lang w:val="ru-RU"/>
        </w:rPr>
        <w:t>, аргументация, логика изложения, главная мысль и вспомогательные идеи,  когерентность,  пунктуация, цитирование, отсутствие  плагиата, библиография).</w:t>
      </w:r>
      <w:proofErr w:type="gramEnd"/>
    </w:p>
    <w:p w:rsidR="00925014" w:rsidRDefault="00925014" w:rsidP="00925014">
      <w:pPr>
        <w:numPr>
          <w:ilvl w:val="0"/>
          <w:numId w:val="8"/>
        </w:numPr>
        <w:ind w:left="357" w:hanging="357"/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Использование языковых структур обобщения,  определения, описания процесса и процедуры, сравнения и противопоставления, причины и следствия; наличие примеров, классификация, интерпретация данных).</w:t>
      </w:r>
      <w:proofErr w:type="gramEnd"/>
    </w:p>
    <w:p w:rsidR="00925014" w:rsidRDefault="00925014" w:rsidP="00925014">
      <w:pPr>
        <w:pStyle w:val="a7"/>
        <w:numPr>
          <w:ilvl w:val="0"/>
          <w:numId w:val="8"/>
        </w:numPr>
        <w:ind w:left="357" w:hanging="357"/>
        <w:rPr>
          <w:sz w:val="24"/>
          <w:lang w:val="ru-RU"/>
        </w:rPr>
      </w:pPr>
      <w:r>
        <w:rPr>
          <w:sz w:val="24"/>
          <w:lang w:val="ru-RU"/>
        </w:rPr>
        <w:t>Стиль (пассивные конструкции, лаконичность изложения).</w:t>
      </w:r>
    </w:p>
    <w:p w:rsidR="00925014" w:rsidRDefault="00925014" w:rsidP="00925014">
      <w:pPr>
        <w:pStyle w:val="a7"/>
        <w:numPr>
          <w:ilvl w:val="0"/>
          <w:numId w:val="8"/>
        </w:numPr>
        <w:ind w:left="357" w:hanging="357"/>
        <w:rPr>
          <w:sz w:val="24"/>
          <w:lang w:val="ru-RU"/>
        </w:rPr>
      </w:pPr>
      <w:r>
        <w:rPr>
          <w:sz w:val="24"/>
          <w:lang w:val="ru-RU"/>
        </w:rPr>
        <w:t>Пунктуация.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tabs>
          <w:tab w:val="left" w:pos="360"/>
        </w:tabs>
        <w:ind w:left="360" w:hanging="360"/>
        <w:jc w:val="both"/>
        <w:rPr>
          <w:color w:val="000000"/>
          <w:lang w:val="ru-RU"/>
        </w:rPr>
      </w:pPr>
      <w:proofErr w:type="spellStart"/>
      <w:r>
        <w:rPr>
          <w:b/>
          <w:color w:val="000000"/>
          <w:lang w:val="ru-RU"/>
        </w:rPr>
        <w:t>Аудирование</w:t>
      </w:r>
      <w:proofErr w:type="spellEnd"/>
      <w:r>
        <w:rPr>
          <w:b/>
          <w:color w:val="000000"/>
          <w:lang w:val="ru-RU"/>
        </w:rPr>
        <w:t>,</w:t>
      </w:r>
      <w:r>
        <w:rPr>
          <w:color w:val="000000"/>
          <w:lang w:val="ru-RU"/>
        </w:rPr>
        <w:t xml:space="preserve"> которое включает:</w:t>
      </w:r>
    </w:p>
    <w:p w:rsidR="00925014" w:rsidRDefault="00925014" w:rsidP="00925014">
      <w:pPr>
        <w:numPr>
          <w:ilvl w:val="0"/>
          <w:numId w:val="9"/>
        </w:numPr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 xml:space="preserve">Общее понимание (уяснение сути, </w:t>
      </w:r>
      <w:proofErr w:type="spellStart"/>
      <w:r>
        <w:rPr>
          <w:color w:val="000000"/>
          <w:lang w:val="ru-RU"/>
        </w:rPr>
        <w:t>аудирование</w:t>
      </w:r>
      <w:proofErr w:type="spellEnd"/>
      <w:r>
        <w:rPr>
          <w:color w:val="000000"/>
          <w:lang w:val="ru-RU"/>
        </w:rPr>
        <w:t xml:space="preserve"> с целью получения детальной информации, выявление важной и второстепенной информации, наличия указателей и маркеров, распознание средств связи предложения: ссылки, дополнения, противопоставления, причина и следствие, перечень; оценка значимости информации: распознание частей текста, выявление важных моментов).</w:t>
      </w:r>
      <w:proofErr w:type="gramEnd"/>
    </w:p>
    <w:p w:rsidR="00925014" w:rsidRDefault="00925014" w:rsidP="00925014">
      <w:pPr>
        <w:numPr>
          <w:ilvl w:val="0"/>
          <w:numId w:val="9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Лекции (выделение темы и главных моментов, распознание связи между ними, усвоение ключевой информации, выявление вспомогательных идей и примеров, сохранение информации посредством конспектирования, восстановление информации по конспектам, выведение связей между информацией, представленной в лекции,  эффективное конспектирование лекции).</w:t>
      </w:r>
    </w:p>
    <w:p w:rsidR="00925014" w:rsidRDefault="00925014" w:rsidP="00925014">
      <w:pPr>
        <w:jc w:val="both"/>
        <w:rPr>
          <w:color w:val="000000"/>
          <w:lang w:val="ru-RU"/>
        </w:rPr>
      </w:pPr>
    </w:p>
    <w:p w:rsidR="00925014" w:rsidRDefault="00925014" w:rsidP="00925014">
      <w:pPr>
        <w:tabs>
          <w:tab w:val="left" w:pos="360"/>
        </w:tabs>
        <w:ind w:left="360" w:hanging="36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Говорение,</w:t>
      </w:r>
      <w:r>
        <w:rPr>
          <w:color w:val="000000"/>
          <w:lang w:val="ru-RU"/>
        </w:rPr>
        <w:t xml:space="preserve"> которое включает: </w:t>
      </w:r>
    </w:p>
    <w:p w:rsidR="00925014" w:rsidRDefault="00925014" w:rsidP="00925014">
      <w:pPr>
        <w:numPr>
          <w:ilvl w:val="0"/>
          <w:numId w:val="10"/>
        </w:numPr>
        <w:jc w:val="both"/>
        <w:rPr>
          <w:color w:val="000000"/>
          <w:lang w:val="ru-RU"/>
        </w:rPr>
      </w:pPr>
      <w:proofErr w:type="gramStart"/>
      <w:r>
        <w:rPr>
          <w:color w:val="000000"/>
          <w:lang w:val="ru-RU"/>
        </w:rPr>
        <w:t>Навыки (выражение согласия и несогласия, разъяснения, сомнения, убеждения, выделение, заключение, прерывание; оценка идей и действий, представление решений, рекомендация действий, сравнение и противопоставление, вероятность и возможность, причина и следствие, критика).</w:t>
      </w:r>
      <w:proofErr w:type="gramEnd"/>
    </w:p>
    <w:p w:rsidR="00925014" w:rsidRDefault="00925014" w:rsidP="00925014">
      <w:pPr>
        <w:numPr>
          <w:ilvl w:val="0"/>
          <w:numId w:val="10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Навыки проведения презентаций (введение и постановка  цели, ключевых слов, пробуждение интереса и вовлечение аудитории, использование риторических вопросов, выделения и высвечивания ключевых пунктов, подготовка аудитории к использованию </w:t>
      </w:r>
      <w:proofErr w:type="spellStart"/>
      <w:proofErr w:type="gramStart"/>
      <w:r>
        <w:rPr>
          <w:color w:val="000000"/>
          <w:lang w:val="ru-RU"/>
        </w:rPr>
        <w:t>аудио-визуальных</w:t>
      </w:r>
      <w:proofErr w:type="spellEnd"/>
      <w:proofErr w:type="gramEnd"/>
      <w:r>
        <w:rPr>
          <w:color w:val="000000"/>
          <w:lang w:val="ru-RU"/>
        </w:rPr>
        <w:t xml:space="preserve"> средств и диапроектора, заключение и вежливое завершение презентации; язык тела и жесты).</w:t>
      </w:r>
    </w:p>
    <w:p w:rsidR="00925014" w:rsidRDefault="00925014" w:rsidP="00925014">
      <w:pPr>
        <w:ind w:firstLine="426"/>
        <w:jc w:val="both"/>
        <w:rPr>
          <w:color w:val="000000"/>
          <w:lang w:val="ru-RU"/>
        </w:rPr>
      </w:pPr>
    </w:p>
    <w:p w:rsidR="00925014" w:rsidRDefault="00925014" w:rsidP="00925014">
      <w:pPr>
        <w:pStyle w:val="a7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Компетентность студентов в приобретении навыков определяется их способностью понимать и порождать письменный и устный текст в образовательном контексте, выполнять следующие задачи обучения:</w:t>
      </w:r>
    </w:p>
    <w:p w:rsidR="00925014" w:rsidRDefault="00925014" w:rsidP="00925014">
      <w:pPr>
        <w:numPr>
          <w:ilvl w:val="0"/>
          <w:numId w:val="1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Чтение и понимание письменной речи;</w:t>
      </w:r>
    </w:p>
    <w:p w:rsidR="00925014" w:rsidRDefault="00925014" w:rsidP="00925014">
      <w:pPr>
        <w:numPr>
          <w:ilvl w:val="0"/>
          <w:numId w:val="1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Написание письменных заданий в соответствующем стиле; </w:t>
      </w:r>
    </w:p>
    <w:p w:rsidR="00925014" w:rsidRDefault="00925014" w:rsidP="00925014">
      <w:pPr>
        <w:numPr>
          <w:ilvl w:val="0"/>
          <w:numId w:val="11"/>
        </w:numPr>
        <w:jc w:val="both"/>
        <w:rPr>
          <w:color w:val="000000"/>
          <w:lang w:val="ru-RU"/>
        </w:rPr>
      </w:pPr>
      <w:proofErr w:type="spellStart"/>
      <w:r>
        <w:rPr>
          <w:color w:val="000000"/>
          <w:lang w:val="ru-RU"/>
        </w:rPr>
        <w:t>Аудирование</w:t>
      </w:r>
      <w:proofErr w:type="spellEnd"/>
      <w:r>
        <w:rPr>
          <w:color w:val="000000"/>
          <w:lang w:val="ru-RU"/>
        </w:rPr>
        <w:t xml:space="preserve"> и понимание устной речи в формате лекции и разговора на  бытовую тему;  </w:t>
      </w:r>
    </w:p>
    <w:p w:rsidR="00925014" w:rsidRDefault="00925014" w:rsidP="00925014">
      <w:pPr>
        <w:numPr>
          <w:ilvl w:val="0"/>
          <w:numId w:val="11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Беседа с коллегами и лекторами на общие и заданные темы в формальных и неформальных ситуациях.</w:t>
      </w:r>
    </w:p>
    <w:p w:rsidR="00925014" w:rsidRDefault="00925014" w:rsidP="00925014">
      <w:pPr>
        <w:jc w:val="both"/>
        <w:rPr>
          <w:color w:val="000000"/>
          <w:u w:val="single"/>
          <w:lang w:val="ru-RU"/>
        </w:rPr>
      </w:pPr>
    </w:p>
    <w:p w:rsidR="00925014" w:rsidRDefault="00925014" w:rsidP="00925014">
      <w:pPr>
        <w:pStyle w:val="a7"/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>Цель профессионально ориентированного (</w:t>
      </w:r>
      <w:r>
        <w:rPr>
          <w:sz w:val="24"/>
        </w:rPr>
        <w:t>ESP</w:t>
      </w:r>
      <w:r>
        <w:rPr>
          <w:sz w:val="24"/>
          <w:lang w:val="ru-RU"/>
        </w:rPr>
        <w:t>) курса английского (</w:t>
      </w:r>
      <w:r w:rsidRPr="000F43D7">
        <w:rPr>
          <w:sz w:val="24"/>
          <w:lang w:val="ru-RU"/>
        </w:rPr>
        <w:t>выполняется  в основном в течение первого интенсивного курса</w:t>
      </w:r>
      <w:r>
        <w:rPr>
          <w:sz w:val="24"/>
          <w:lang w:val="ru-RU"/>
        </w:rPr>
        <w:t>) состоит в том, чтобы подготовить студентов к изучению экономики на английском языке.</w:t>
      </w:r>
    </w:p>
    <w:p w:rsidR="00925014" w:rsidRPr="00B34E10" w:rsidRDefault="00925014" w:rsidP="00925014">
      <w:pPr>
        <w:pStyle w:val="a5"/>
        <w:ind w:firstLine="567"/>
        <w:jc w:val="both"/>
        <w:rPr>
          <w:rFonts w:ascii="Times New Roman" w:hAnsi="Times New Roman"/>
          <w:sz w:val="24"/>
          <w:lang w:val="ru-RU"/>
        </w:rPr>
      </w:pPr>
      <w:r w:rsidRPr="00B34E10">
        <w:rPr>
          <w:rFonts w:ascii="Times New Roman" w:hAnsi="Times New Roman"/>
          <w:sz w:val="24"/>
          <w:lang w:val="ru-RU"/>
        </w:rPr>
        <w:t xml:space="preserve">Расширение языковых знаний студентов по экономической теории включает следующие области и вопросы: экономические проблемы, граница производственных возможностей, рынки, микроэкономика и макроэкономика, экономический анализ, спрос и предложение, цена, доход, объем производства, деньги и банковское дело, </w:t>
      </w:r>
      <w:proofErr w:type="spellStart"/>
      <w:r w:rsidRPr="00B34E10">
        <w:rPr>
          <w:rFonts w:ascii="Times New Roman" w:hAnsi="Times New Roman"/>
          <w:sz w:val="24"/>
          <w:lang w:val="ru-RU"/>
        </w:rPr>
        <w:t>центробанк</w:t>
      </w:r>
      <w:proofErr w:type="spellEnd"/>
      <w:r w:rsidRPr="00B34E10">
        <w:rPr>
          <w:rFonts w:ascii="Times New Roman" w:hAnsi="Times New Roman"/>
          <w:sz w:val="24"/>
          <w:lang w:val="ru-RU"/>
        </w:rPr>
        <w:t>, международная торговля.</w:t>
      </w:r>
    </w:p>
    <w:p w:rsidR="00925014" w:rsidRDefault="00925014" w:rsidP="00925014">
      <w:p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     Компетентность студентов в </w:t>
      </w:r>
      <w:r>
        <w:rPr>
          <w:color w:val="000000"/>
        </w:rPr>
        <w:t>ESP</w:t>
      </w:r>
      <w:r>
        <w:rPr>
          <w:color w:val="000000"/>
          <w:lang w:val="ru-RU"/>
        </w:rPr>
        <w:t xml:space="preserve"> определяется их способностью использовать </w:t>
      </w:r>
      <w:r>
        <w:rPr>
          <w:color w:val="000000"/>
        </w:rPr>
        <w:t>ESP</w:t>
      </w:r>
      <w:r>
        <w:rPr>
          <w:color w:val="000000"/>
          <w:lang w:val="ru-RU"/>
        </w:rPr>
        <w:t xml:space="preserve"> в их профессиональной и учебной работе на уровне, позволяющем им: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понимать,  интерпретировать и воспроизводить информацию, представленную в устном, числовом или графическом виде; 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>объяснять современные события и знакомые явления жизни;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делать содержательные обобщения  данных;  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отбирать и применять законы и принципы к знакомым проблемам; 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отличать факт от гипотезы; 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делать значимые выводы из представленных материалов; 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формулировать идеи и представлять их соответствующим образом; 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оценивать надежность и точность материала; 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обнаруживать логические ошибки в объяснениях; 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 xml:space="preserve">оценивать надежность и точность информации; </w:t>
      </w:r>
    </w:p>
    <w:p w:rsidR="00925014" w:rsidRDefault="00925014" w:rsidP="00925014">
      <w:pPr>
        <w:numPr>
          <w:ilvl w:val="0"/>
          <w:numId w:val="5"/>
        </w:numPr>
        <w:jc w:val="both"/>
        <w:rPr>
          <w:color w:val="000000"/>
          <w:u w:val="single"/>
          <w:lang w:val="ru-RU"/>
        </w:rPr>
      </w:pPr>
      <w:r>
        <w:rPr>
          <w:color w:val="000000"/>
          <w:lang w:val="ru-RU"/>
        </w:rPr>
        <w:t>организовывать и представлять идеи и утверждения в ясном и логическом виде.</w:t>
      </w:r>
    </w:p>
    <w:p w:rsidR="00925014" w:rsidRDefault="00925014" w:rsidP="00925014">
      <w:pPr>
        <w:jc w:val="both"/>
        <w:rPr>
          <w:color w:val="000000"/>
          <w:u w:val="single"/>
          <w:lang w:val="ru-RU"/>
        </w:rPr>
      </w:pPr>
    </w:p>
    <w:p w:rsidR="00925014" w:rsidRPr="00925014" w:rsidRDefault="00925014" w:rsidP="00925014">
      <w:pPr>
        <w:jc w:val="both"/>
        <w:rPr>
          <w:b/>
          <w:u w:val="single"/>
          <w:lang w:val="ru-RU"/>
        </w:rPr>
      </w:pPr>
    </w:p>
    <w:p w:rsidR="00925014" w:rsidRPr="00925014" w:rsidRDefault="00925014" w:rsidP="00925014">
      <w:pPr>
        <w:jc w:val="both"/>
        <w:rPr>
          <w:b/>
          <w:u w:val="single"/>
          <w:lang w:val="ru-RU"/>
        </w:rPr>
      </w:pPr>
    </w:p>
    <w:p w:rsidR="00925014" w:rsidRPr="00925014" w:rsidRDefault="00925014" w:rsidP="00925014">
      <w:pPr>
        <w:jc w:val="both"/>
        <w:rPr>
          <w:b/>
          <w:u w:val="single"/>
          <w:lang w:val="ru-RU"/>
        </w:rPr>
      </w:pPr>
    </w:p>
    <w:p w:rsidR="00925014" w:rsidRPr="00925014" w:rsidRDefault="00925014" w:rsidP="00925014">
      <w:pPr>
        <w:jc w:val="both"/>
        <w:rPr>
          <w:b/>
          <w:u w:val="single"/>
          <w:lang w:val="ru-RU"/>
        </w:rPr>
      </w:pPr>
    </w:p>
    <w:p w:rsidR="00925014" w:rsidRPr="00925014" w:rsidRDefault="00925014" w:rsidP="00925014">
      <w:pPr>
        <w:jc w:val="both"/>
        <w:rPr>
          <w:b/>
          <w:u w:val="single"/>
          <w:lang w:val="ru-RU"/>
        </w:rPr>
      </w:pPr>
    </w:p>
    <w:p w:rsidR="00925014" w:rsidRPr="00925014" w:rsidRDefault="00925014" w:rsidP="00925014">
      <w:pPr>
        <w:jc w:val="both"/>
        <w:rPr>
          <w:b/>
          <w:u w:val="single"/>
          <w:lang w:val="ru-RU"/>
        </w:rPr>
      </w:pPr>
    </w:p>
    <w:p w:rsidR="00925014" w:rsidRDefault="00925014" w:rsidP="00925014">
      <w:pPr>
        <w:jc w:val="both"/>
        <w:rPr>
          <w:b/>
          <w:u w:val="single"/>
        </w:rPr>
      </w:pPr>
      <w:r>
        <w:rPr>
          <w:b/>
          <w:u w:val="single"/>
          <w:lang w:val="ru-RU"/>
        </w:rPr>
        <w:t>Распределение часов по аспектам</w:t>
      </w:r>
      <w:r>
        <w:rPr>
          <w:b/>
          <w:u w:val="single"/>
        </w:rPr>
        <w:t>:</w:t>
      </w:r>
    </w:p>
    <w:p w:rsidR="00925014" w:rsidRDefault="00925014" w:rsidP="00925014">
      <w:pPr>
        <w:jc w:val="both"/>
      </w:pPr>
    </w:p>
    <w:p w:rsidR="00925014" w:rsidRDefault="00925014" w:rsidP="0092501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5751"/>
        <w:gridCol w:w="1134"/>
      </w:tblGrid>
      <w:tr w:rsidR="00925014" w:rsidTr="0075112F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487" w:type="dxa"/>
            <w:vMerge w:val="restart"/>
            <w:vAlign w:val="center"/>
          </w:tcPr>
          <w:p w:rsidR="00925014" w:rsidRDefault="00925014" w:rsidP="0075112F">
            <w:pPr>
              <w:jc w:val="center"/>
            </w:pPr>
            <w:r>
              <w:t>No</w:t>
            </w:r>
          </w:p>
        </w:tc>
        <w:tc>
          <w:tcPr>
            <w:tcW w:w="5751" w:type="dxa"/>
            <w:vMerge w:val="restart"/>
            <w:vAlign w:val="center"/>
          </w:tcPr>
          <w:p w:rsidR="00925014" w:rsidRPr="001C20D6" w:rsidRDefault="00925014" w:rsidP="0075112F">
            <w:pPr>
              <w:jc w:val="center"/>
              <w:rPr>
                <w:b/>
              </w:rPr>
            </w:pPr>
            <w:r w:rsidRPr="001C20D6">
              <w:rPr>
                <w:b/>
              </w:rPr>
              <w:t>Topics titles</w:t>
            </w:r>
          </w:p>
        </w:tc>
        <w:tc>
          <w:tcPr>
            <w:tcW w:w="1134" w:type="dxa"/>
            <w:vMerge w:val="restart"/>
            <w:vAlign w:val="center"/>
          </w:tcPr>
          <w:p w:rsidR="00925014" w:rsidRDefault="00925014" w:rsidP="0075112F">
            <w:pPr>
              <w:jc w:val="center"/>
              <w:rPr>
                <w:b/>
              </w:rPr>
            </w:pPr>
            <w:r>
              <w:rPr>
                <w:b/>
              </w:rPr>
              <w:t>Hours per week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487" w:type="dxa"/>
            <w:vMerge/>
            <w:vAlign w:val="center"/>
          </w:tcPr>
          <w:p w:rsidR="00925014" w:rsidRDefault="00925014" w:rsidP="0075112F">
            <w:pPr>
              <w:jc w:val="center"/>
            </w:pPr>
          </w:p>
        </w:tc>
        <w:tc>
          <w:tcPr>
            <w:tcW w:w="5751" w:type="dxa"/>
            <w:vMerge/>
            <w:vAlign w:val="center"/>
          </w:tcPr>
          <w:p w:rsidR="00925014" w:rsidRDefault="00925014" w:rsidP="007511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25014" w:rsidRDefault="00925014" w:rsidP="0075112F">
            <w:pPr>
              <w:jc w:val="center"/>
            </w:pP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487" w:type="dxa"/>
            <w:vMerge/>
            <w:vAlign w:val="center"/>
          </w:tcPr>
          <w:p w:rsidR="00925014" w:rsidRDefault="00925014" w:rsidP="0075112F">
            <w:pPr>
              <w:jc w:val="center"/>
            </w:pPr>
          </w:p>
        </w:tc>
        <w:tc>
          <w:tcPr>
            <w:tcW w:w="5751" w:type="dxa"/>
            <w:vMerge/>
            <w:vAlign w:val="center"/>
          </w:tcPr>
          <w:p w:rsidR="00925014" w:rsidRDefault="00925014" w:rsidP="0075112F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925014" w:rsidRDefault="00925014" w:rsidP="0075112F">
            <w:pPr>
              <w:jc w:val="center"/>
            </w:pP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8" w:type="dxa"/>
            <w:gridSpan w:val="2"/>
          </w:tcPr>
          <w:p w:rsidR="00925014" w:rsidRDefault="00925014" w:rsidP="0075112F">
            <w:pPr>
              <w:jc w:val="center"/>
              <w:rPr>
                <w:b/>
              </w:rPr>
            </w:pPr>
            <w:r>
              <w:rPr>
                <w:b/>
              </w:rPr>
              <w:t>Intensive course (September)</w:t>
            </w: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jc w:val="center"/>
              <w:rPr>
                <w:lang w:val="ru-RU"/>
              </w:rPr>
            </w:pP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>1.</w:t>
            </w:r>
          </w:p>
        </w:tc>
        <w:tc>
          <w:tcPr>
            <w:tcW w:w="5751" w:type="dxa"/>
          </w:tcPr>
          <w:p w:rsidR="00925014" w:rsidRDefault="00925014" w:rsidP="0075112F">
            <w:pPr>
              <w:jc w:val="both"/>
            </w:pPr>
            <w:r>
              <w:rPr>
                <w:lang w:val="ru-RU"/>
              </w:rPr>
              <w:t>Общий английский</w:t>
            </w: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jc w:val="center"/>
              <w:rPr>
                <w:lang w:val="ru-RU"/>
              </w:rPr>
            </w:pPr>
            <w:r>
              <w:t>4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>2.</w:t>
            </w:r>
          </w:p>
        </w:tc>
        <w:tc>
          <w:tcPr>
            <w:tcW w:w="5751" w:type="dxa"/>
          </w:tcPr>
          <w:p w:rsidR="00925014" w:rsidRPr="00B7738A" w:rsidRDefault="00925014" w:rsidP="0075112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Профессионально ориентированный английский </w:t>
            </w: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jc w:val="center"/>
              <w:rPr>
                <w:lang w:val="ru-RU"/>
              </w:rPr>
            </w:pPr>
            <w:r>
              <w:t>6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>3.</w:t>
            </w:r>
          </w:p>
        </w:tc>
        <w:tc>
          <w:tcPr>
            <w:tcW w:w="5751" w:type="dxa"/>
          </w:tcPr>
          <w:p w:rsidR="00925014" w:rsidRPr="000A60FC" w:rsidRDefault="00925014" w:rsidP="0075112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Грамматика и </w:t>
            </w:r>
            <w:proofErr w:type="spellStart"/>
            <w:r>
              <w:rPr>
                <w:lang w:val="ru-RU"/>
              </w:rPr>
              <w:t>вокабуляр</w:t>
            </w:r>
            <w:proofErr w:type="spellEnd"/>
            <w:r>
              <w:rPr>
                <w:lang w:val="ru-RU"/>
              </w:rPr>
              <w:t xml:space="preserve"> (в слабых группах)</w:t>
            </w:r>
          </w:p>
        </w:tc>
        <w:tc>
          <w:tcPr>
            <w:tcW w:w="1134" w:type="dxa"/>
            <w:vAlign w:val="center"/>
          </w:tcPr>
          <w:p w:rsidR="00925014" w:rsidRPr="00BF4153" w:rsidRDefault="00925014" w:rsidP="0075112F">
            <w:pPr>
              <w:jc w:val="center"/>
              <w:rPr>
                <w:lang w:val="ru-RU"/>
              </w:rPr>
            </w:pPr>
            <w:r>
              <w:t>4</w:t>
            </w:r>
            <w:r>
              <w:rPr>
                <w:lang w:val="ru-RU"/>
              </w:rPr>
              <w:t>-6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</w:p>
        </w:tc>
        <w:tc>
          <w:tcPr>
            <w:tcW w:w="5751" w:type="dxa"/>
          </w:tcPr>
          <w:p w:rsidR="00925014" w:rsidRDefault="00925014" w:rsidP="0075112F">
            <w:pPr>
              <w:jc w:val="both"/>
            </w:pPr>
          </w:p>
        </w:tc>
        <w:tc>
          <w:tcPr>
            <w:tcW w:w="1134" w:type="dxa"/>
            <w:vAlign w:val="center"/>
          </w:tcPr>
          <w:p w:rsidR="00925014" w:rsidRPr="00BF4153" w:rsidRDefault="00925014" w:rsidP="007511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>
              <w:t>-1</w:t>
            </w:r>
            <w:r>
              <w:rPr>
                <w:lang w:val="ru-RU"/>
              </w:rPr>
              <w:t>6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8" w:type="dxa"/>
            <w:gridSpan w:val="2"/>
          </w:tcPr>
          <w:p w:rsidR="00925014" w:rsidRDefault="00925014" w:rsidP="0075112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semester (September – December)</w:t>
            </w: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jc w:val="center"/>
            </w:pP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>1.</w:t>
            </w:r>
          </w:p>
        </w:tc>
        <w:tc>
          <w:tcPr>
            <w:tcW w:w="5751" w:type="dxa"/>
          </w:tcPr>
          <w:p w:rsidR="00925014" w:rsidRDefault="00925014" w:rsidP="0075112F">
            <w:pPr>
              <w:jc w:val="both"/>
            </w:pPr>
            <w:r>
              <w:rPr>
                <w:lang w:val="ru-RU"/>
              </w:rPr>
              <w:t xml:space="preserve">Академическое </w:t>
            </w:r>
            <w:proofErr w:type="spellStart"/>
            <w:r>
              <w:rPr>
                <w:lang w:val="ru-RU"/>
              </w:rPr>
              <w:t>аудирование</w:t>
            </w:r>
            <w:proofErr w:type="spellEnd"/>
            <w:r>
              <w:rPr>
                <w:lang w:val="ru-RU"/>
              </w:rPr>
              <w:t xml:space="preserve"> и говорение</w:t>
            </w:r>
          </w:p>
        </w:tc>
        <w:tc>
          <w:tcPr>
            <w:tcW w:w="1134" w:type="dxa"/>
            <w:vAlign w:val="center"/>
          </w:tcPr>
          <w:p w:rsidR="00925014" w:rsidRPr="00A44494" w:rsidRDefault="00925014" w:rsidP="0075112F">
            <w:pPr>
              <w:jc w:val="center"/>
            </w:pPr>
            <w:r>
              <w:rPr>
                <w:lang w:val="ru-RU"/>
              </w:rPr>
              <w:t>2</w:t>
            </w:r>
            <w:r>
              <w:t>-4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 xml:space="preserve">2. </w:t>
            </w:r>
          </w:p>
        </w:tc>
        <w:tc>
          <w:tcPr>
            <w:tcW w:w="5751" w:type="dxa"/>
          </w:tcPr>
          <w:p w:rsidR="00925014" w:rsidRDefault="00925014" w:rsidP="0075112F">
            <w:pPr>
              <w:jc w:val="both"/>
            </w:pPr>
            <w:r>
              <w:rPr>
                <w:lang w:val="ru-RU"/>
              </w:rPr>
              <w:t>Академическое чтение и письмо</w:t>
            </w:r>
          </w:p>
        </w:tc>
        <w:tc>
          <w:tcPr>
            <w:tcW w:w="1134" w:type="dxa"/>
            <w:vAlign w:val="center"/>
          </w:tcPr>
          <w:p w:rsidR="00925014" w:rsidRPr="00963546" w:rsidRDefault="00925014" w:rsidP="0075112F">
            <w:pPr>
              <w:jc w:val="center"/>
            </w:pPr>
            <w:r>
              <w:t>4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>3.</w:t>
            </w:r>
          </w:p>
        </w:tc>
        <w:tc>
          <w:tcPr>
            <w:tcW w:w="5751" w:type="dxa"/>
          </w:tcPr>
          <w:p w:rsidR="00925014" w:rsidRPr="00B71786" w:rsidRDefault="00925014" w:rsidP="0075112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Грамматика и </w:t>
            </w:r>
            <w:proofErr w:type="spellStart"/>
            <w:r>
              <w:rPr>
                <w:lang w:val="ru-RU"/>
              </w:rPr>
              <w:t>вокабуляр</w:t>
            </w:r>
            <w:proofErr w:type="spellEnd"/>
            <w:r>
              <w:rPr>
                <w:lang w:val="ru-RU"/>
              </w:rPr>
              <w:t xml:space="preserve"> (в слабых группах)</w:t>
            </w:r>
          </w:p>
        </w:tc>
        <w:tc>
          <w:tcPr>
            <w:tcW w:w="1134" w:type="dxa"/>
            <w:vAlign w:val="center"/>
          </w:tcPr>
          <w:p w:rsidR="00925014" w:rsidRPr="00963546" w:rsidRDefault="00925014" w:rsidP="0075112F">
            <w:pPr>
              <w:jc w:val="center"/>
            </w:pPr>
            <w:r>
              <w:t>2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</w:p>
        </w:tc>
        <w:tc>
          <w:tcPr>
            <w:tcW w:w="5751" w:type="dxa"/>
          </w:tcPr>
          <w:p w:rsidR="00925014" w:rsidRDefault="00925014" w:rsidP="0075112F">
            <w:pPr>
              <w:jc w:val="both"/>
            </w:pP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jc w:val="center"/>
            </w:pPr>
            <w:r>
              <w:rPr>
                <w:lang w:val="ru-RU"/>
              </w:rPr>
              <w:t>6</w:t>
            </w:r>
            <w:r>
              <w:t>-10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8" w:type="dxa"/>
            <w:gridSpan w:val="2"/>
          </w:tcPr>
          <w:p w:rsidR="00925014" w:rsidRDefault="00925014" w:rsidP="0075112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semester (January - April)</w:t>
            </w: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jc w:val="center"/>
            </w:pP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>1.</w:t>
            </w:r>
          </w:p>
        </w:tc>
        <w:tc>
          <w:tcPr>
            <w:tcW w:w="5751" w:type="dxa"/>
          </w:tcPr>
          <w:p w:rsidR="00925014" w:rsidRDefault="00925014" w:rsidP="0075112F">
            <w:pPr>
              <w:jc w:val="both"/>
            </w:pPr>
            <w:r>
              <w:rPr>
                <w:lang w:val="ru-RU"/>
              </w:rPr>
              <w:t xml:space="preserve">Академическое </w:t>
            </w:r>
            <w:proofErr w:type="spellStart"/>
            <w:r>
              <w:rPr>
                <w:lang w:val="ru-RU"/>
              </w:rPr>
              <w:t>аудирование</w:t>
            </w:r>
            <w:proofErr w:type="spellEnd"/>
            <w:r>
              <w:rPr>
                <w:lang w:val="ru-RU"/>
              </w:rPr>
              <w:t xml:space="preserve"> и говорение</w:t>
            </w: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jc w:val="center"/>
              <w:rPr>
                <w:lang w:val="ru-RU"/>
              </w:rPr>
            </w:pPr>
            <w:r>
              <w:t>2-4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>2.</w:t>
            </w:r>
          </w:p>
        </w:tc>
        <w:tc>
          <w:tcPr>
            <w:tcW w:w="5751" w:type="dxa"/>
          </w:tcPr>
          <w:p w:rsidR="00925014" w:rsidRDefault="00925014" w:rsidP="0075112F">
            <w:pPr>
              <w:jc w:val="both"/>
            </w:pPr>
            <w:r>
              <w:rPr>
                <w:lang w:val="ru-RU"/>
              </w:rPr>
              <w:t>Академическое чтение и письмо</w:t>
            </w: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rPr>
                <w:lang w:val="ru-RU"/>
              </w:rPr>
            </w:pPr>
            <w:r>
              <w:rPr>
                <w:lang w:val="ru-RU"/>
              </w:rPr>
              <w:t xml:space="preserve">   </w:t>
            </w:r>
            <w:r>
              <w:t xml:space="preserve"> </w:t>
            </w:r>
            <w:r>
              <w:rPr>
                <w:lang w:val="ru-RU"/>
              </w:rPr>
              <w:t xml:space="preserve">   4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>3.</w:t>
            </w:r>
          </w:p>
        </w:tc>
        <w:tc>
          <w:tcPr>
            <w:tcW w:w="5751" w:type="dxa"/>
          </w:tcPr>
          <w:p w:rsidR="00925014" w:rsidRPr="00B71786" w:rsidRDefault="00925014" w:rsidP="0075112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Грамматика и </w:t>
            </w:r>
            <w:proofErr w:type="spellStart"/>
            <w:r>
              <w:rPr>
                <w:lang w:val="ru-RU"/>
              </w:rPr>
              <w:t>вокабуляр</w:t>
            </w:r>
            <w:proofErr w:type="spellEnd"/>
            <w:r>
              <w:rPr>
                <w:lang w:val="ru-RU"/>
              </w:rPr>
              <w:t xml:space="preserve"> (в слабых группах)</w:t>
            </w:r>
          </w:p>
        </w:tc>
        <w:tc>
          <w:tcPr>
            <w:tcW w:w="1134" w:type="dxa"/>
            <w:vAlign w:val="center"/>
          </w:tcPr>
          <w:p w:rsidR="00925014" w:rsidRPr="00963546" w:rsidRDefault="00925014" w:rsidP="0075112F">
            <w:r w:rsidRPr="00B71786">
              <w:rPr>
                <w:lang w:val="ru-RU"/>
              </w:rPr>
              <w:t xml:space="preserve">       </w:t>
            </w:r>
            <w:r>
              <w:t>2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</w:p>
        </w:tc>
        <w:tc>
          <w:tcPr>
            <w:tcW w:w="5751" w:type="dxa"/>
          </w:tcPr>
          <w:p w:rsidR="00925014" w:rsidRDefault="00925014" w:rsidP="0075112F">
            <w:pPr>
              <w:jc w:val="both"/>
            </w:pPr>
          </w:p>
        </w:tc>
        <w:tc>
          <w:tcPr>
            <w:tcW w:w="1134" w:type="dxa"/>
            <w:vAlign w:val="center"/>
          </w:tcPr>
          <w:p w:rsidR="00925014" w:rsidRDefault="00925014" w:rsidP="0075112F">
            <w:r>
              <w:t xml:space="preserve">    </w:t>
            </w:r>
            <w:r>
              <w:rPr>
                <w:lang w:val="ru-RU"/>
              </w:rPr>
              <w:t>6</w:t>
            </w:r>
            <w:r>
              <w:t>-10</w:t>
            </w: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8" w:type="dxa"/>
            <w:gridSpan w:val="2"/>
          </w:tcPr>
          <w:p w:rsidR="00925014" w:rsidRDefault="00925014" w:rsidP="0075112F">
            <w:pPr>
              <w:jc w:val="center"/>
              <w:rPr>
                <w:b/>
              </w:rPr>
            </w:pPr>
            <w:r>
              <w:rPr>
                <w:b/>
              </w:rPr>
              <w:t>Intensive course (May - June)</w:t>
            </w: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jc w:val="center"/>
            </w:pPr>
          </w:p>
        </w:tc>
      </w:tr>
      <w:tr w:rsidR="00925014" w:rsidTr="0075112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</w:tcPr>
          <w:p w:rsidR="00925014" w:rsidRDefault="00925014" w:rsidP="0075112F">
            <w:pPr>
              <w:jc w:val="both"/>
            </w:pPr>
            <w:r>
              <w:t>1.</w:t>
            </w:r>
          </w:p>
        </w:tc>
        <w:tc>
          <w:tcPr>
            <w:tcW w:w="5751" w:type="dxa"/>
          </w:tcPr>
          <w:p w:rsidR="00925014" w:rsidRDefault="00925014" w:rsidP="0075112F">
            <w:pPr>
              <w:jc w:val="both"/>
            </w:pPr>
            <w:r>
              <w:rPr>
                <w:lang w:val="ru-RU"/>
              </w:rPr>
              <w:t xml:space="preserve">Подготовка к экзамену </w:t>
            </w:r>
            <w:r>
              <w:t xml:space="preserve">IELTS </w:t>
            </w:r>
          </w:p>
        </w:tc>
        <w:tc>
          <w:tcPr>
            <w:tcW w:w="1134" w:type="dxa"/>
            <w:vAlign w:val="center"/>
          </w:tcPr>
          <w:p w:rsidR="00925014" w:rsidRDefault="00925014" w:rsidP="0075112F">
            <w:pPr>
              <w:jc w:val="center"/>
            </w:pPr>
            <w:r>
              <w:t>1</w:t>
            </w:r>
            <w:r>
              <w:rPr>
                <w:lang w:val="ru-RU"/>
              </w:rPr>
              <w:t>6</w:t>
            </w:r>
            <w:r>
              <w:t>-20</w:t>
            </w:r>
          </w:p>
        </w:tc>
      </w:tr>
    </w:tbl>
    <w:p w:rsidR="00925014" w:rsidRDefault="00925014" w:rsidP="00925014">
      <w:pPr>
        <w:pStyle w:val="21"/>
        <w:tabs>
          <w:tab w:val="left" w:pos="360"/>
        </w:tabs>
        <w:ind w:left="567" w:firstLine="0"/>
        <w:rPr>
          <w:lang w:val="en-US"/>
        </w:rPr>
      </w:pPr>
    </w:p>
    <w:p w:rsidR="00C752E7" w:rsidRDefault="00C752E7" w:rsidP="00925014"/>
    <w:sectPr w:rsidR="00C752E7" w:rsidSect="00C7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er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BEF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23A7D69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20A76F86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3495D00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363B3A0B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443E405E"/>
    <w:multiLevelType w:val="singleLevel"/>
    <w:tmpl w:val="953C97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4A0D0CD9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EEA3FAA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61A40DAD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784F36D4"/>
    <w:multiLevelType w:val="singleLevel"/>
    <w:tmpl w:val="44EC9D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9D526B9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7D0E5C8E"/>
    <w:multiLevelType w:val="singleLevel"/>
    <w:tmpl w:val="E92005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014"/>
    <w:rsid w:val="00006974"/>
    <w:rsid w:val="00835821"/>
    <w:rsid w:val="00925014"/>
    <w:rsid w:val="00B35B90"/>
    <w:rsid w:val="00C7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925014"/>
    <w:pPr>
      <w:keepNext/>
      <w:jc w:val="both"/>
      <w:outlineLvl w:val="0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925014"/>
    <w:pPr>
      <w:keepNext/>
      <w:outlineLvl w:val="5"/>
    </w:pPr>
    <w:rPr>
      <w:rFonts w:ascii="Arial" w:hAnsi="Arial"/>
      <w:szCs w:val="20"/>
      <w:lang w:val="ru-RU"/>
    </w:rPr>
  </w:style>
  <w:style w:type="paragraph" w:styleId="7">
    <w:name w:val="heading 7"/>
    <w:basedOn w:val="a"/>
    <w:next w:val="a"/>
    <w:link w:val="70"/>
    <w:qFormat/>
    <w:rsid w:val="00925014"/>
    <w:pPr>
      <w:keepNext/>
      <w:outlineLvl w:val="6"/>
    </w:pPr>
    <w:rPr>
      <w:rFonts w:ascii="Arial" w:hAnsi="Arial"/>
      <w:b/>
      <w:i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01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60">
    <w:name w:val="Заголовок 6 Знак"/>
    <w:basedOn w:val="a0"/>
    <w:link w:val="6"/>
    <w:rsid w:val="00925014"/>
    <w:rPr>
      <w:rFonts w:ascii="Arial" w:eastAsia="Times New Roman" w:hAnsi="Arial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925014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footer"/>
    <w:basedOn w:val="a"/>
    <w:link w:val="a4"/>
    <w:uiPriority w:val="99"/>
    <w:rsid w:val="00925014"/>
    <w:pPr>
      <w:widowControl w:val="0"/>
      <w:tabs>
        <w:tab w:val="center" w:pos="4320"/>
        <w:tab w:val="right" w:pos="8640"/>
      </w:tabs>
    </w:pPr>
    <w:rPr>
      <w:snapToGrid w:val="0"/>
      <w:sz w:val="20"/>
      <w:szCs w:val="20"/>
      <w:lang w:val="en-GB"/>
    </w:rPr>
  </w:style>
  <w:style w:type="character" w:customStyle="1" w:styleId="a4">
    <w:name w:val="Нижний колонтитул Знак"/>
    <w:basedOn w:val="a0"/>
    <w:link w:val="a3"/>
    <w:uiPriority w:val="99"/>
    <w:rsid w:val="00925014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2">
    <w:name w:val="Body Text 2"/>
    <w:basedOn w:val="a"/>
    <w:link w:val="20"/>
    <w:rsid w:val="00925014"/>
    <w:pPr>
      <w:widowControl w:val="0"/>
    </w:pPr>
    <w:rPr>
      <w:snapToGrid w:val="0"/>
      <w:szCs w:val="20"/>
    </w:rPr>
  </w:style>
  <w:style w:type="character" w:customStyle="1" w:styleId="20">
    <w:name w:val="Основной текст 2 Знак"/>
    <w:basedOn w:val="a0"/>
    <w:link w:val="2"/>
    <w:rsid w:val="0092501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21">
    <w:name w:val="Body Text Indent 2"/>
    <w:basedOn w:val="a"/>
    <w:link w:val="22"/>
    <w:rsid w:val="00925014"/>
    <w:pPr>
      <w:ind w:firstLine="340"/>
      <w:jc w:val="both"/>
    </w:pPr>
    <w:rPr>
      <w:b/>
      <w:snapToGrid w:val="0"/>
      <w:szCs w:val="20"/>
      <w:lang w:val="en-GB"/>
    </w:rPr>
  </w:style>
  <w:style w:type="character" w:customStyle="1" w:styleId="22">
    <w:name w:val="Основной текст с отступом 2 Знак"/>
    <w:basedOn w:val="a0"/>
    <w:link w:val="21"/>
    <w:rsid w:val="00925014"/>
    <w:rPr>
      <w:rFonts w:ascii="Times New Roman" w:eastAsia="Times New Roman" w:hAnsi="Times New Roman" w:cs="Times New Roman"/>
      <w:b/>
      <w:snapToGrid w:val="0"/>
      <w:sz w:val="24"/>
      <w:szCs w:val="20"/>
      <w:lang w:val="en-GB"/>
    </w:rPr>
  </w:style>
  <w:style w:type="paragraph" w:styleId="3">
    <w:name w:val="Body Text 3"/>
    <w:basedOn w:val="a"/>
    <w:link w:val="30"/>
    <w:rsid w:val="00925014"/>
    <w:pPr>
      <w:widowControl w:val="0"/>
      <w:jc w:val="both"/>
    </w:pPr>
    <w:rPr>
      <w:snapToGrid w:val="0"/>
      <w:szCs w:val="20"/>
      <w:lang w:val="en-GB"/>
    </w:rPr>
  </w:style>
  <w:style w:type="character" w:customStyle="1" w:styleId="30">
    <w:name w:val="Основной текст 3 Знак"/>
    <w:basedOn w:val="a0"/>
    <w:link w:val="3"/>
    <w:rsid w:val="00925014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a5">
    <w:name w:val="Body Text"/>
    <w:basedOn w:val="a"/>
    <w:link w:val="a6"/>
    <w:rsid w:val="00925014"/>
    <w:pPr>
      <w:widowControl w:val="0"/>
    </w:pPr>
    <w:rPr>
      <w:rFonts w:ascii="NTTierce" w:hAnsi="NTTierce"/>
      <w:snapToGrid w:val="0"/>
      <w:sz w:val="22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925014"/>
    <w:rPr>
      <w:rFonts w:ascii="NTTierce" w:eastAsia="Times New Roman" w:hAnsi="NTTierce" w:cs="Times New Roman"/>
      <w:snapToGrid w:val="0"/>
      <w:szCs w:val="20"/>
      <w:lang w:val="en-GB"/>
    </w:rPr>
  </w:style>
  <w:style w:type="paragraph" w:styleId="a7">
    <w:name w:val="Body Text Indent"/>
    <w:basedOn w:val="a"/>
    <w:link w:val="a8"/>
    <w:rsid w:val="00925014"/>
    <w:pPr>
      <w:widowControl w:val="0"/>
      <w:tabs>
        <w:tab w:val="left" w:pos="0"/>
      </w:tabs>
      <w:suppressAutoHyphens/>
    </w:pPr>
    <w:rPr>
      <w:snapToGrid w:val="0"/>
      <w:sz w:val="22"/>
      <w:szCs w:val="20"/>
      <w:lang w:val="en-GB"/>
    </w:rPr>
  </w:style>
  <w:style w:type="character" w:customStyle="1" w:styleId="a8">
    <w:name w:val="Основной текст с отступом Знак"/>
    <w:basedOn w:val="a0"/>
    <w:link w:val="a7"/>
    <w:rsid w:val="00925014"/>
    <w:rPr>
      <w:rFonts w:ascii="Times New Roman" w:eastAsia="Times New Roman" w:hAnsi="Times New Roman" w:cs="Times New Roman"/>
      <w:snapToGrid w:val="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2207</Words>
  <Characters>12585</Characters>
  <Application>Microsoft Office Word</Application>
  <DocSecurity>0</DocSecurity>
  <Lines>104</Lines>
  <Paragraphs>29</Paragraphs>
  <ScaleCrop>false</ScaleCrop>
  <Company>Microsoft</Company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Александра Петровна</dc:creator>
  <cp:keywords/>
  <dc:description/>
  <cp:lastModifiedBy>Царева Александра Петровна</cp:lastModifiedBy>
  <cp:revision>2</cp:revision>
  <dcterms:created xsi:type="dcterms:W3CDTF">2014-08-26T13:33:00Z</dcterms:created>
  <dcterms:modified xsi:type="dcterms:W3CDTF">2014-08-26T13:33:00Z</dcterms:modified>
</cp:coreProperties>
</file>